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C8" w:rsidRDefault="004976C8" w:rsidP="004976C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附件2</w:t>
      </w:r>
    </w:p>
    <w:p w:rsidR="004976C8" w:rsidRDefault="004976C8" w:rsidP="004976C8">
      <w:pPr>
        <w:spacing w:line="600" w:lineRule="exact"/>
        <w:jc w:val="center"/>
        <w:rPr>
          <w:rFonts w:ascii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sz w:val="32"/>
          <w:szCs w:val="32"/>
        </w:rPr>
        <w:t>安徽职业技术学院党总支（直属党支部）标准化建设工作台</w:t>
      </w:r>
      <w:proofErr w:type="gramStart"/>
      <w:r>
        <w:rPr>
          <w:rFonts w:asciiTheme="minorEastAsia" w:hAnsiTheme="minorEastAsia" w:cstheme="minorEastAsia" w:hint="eastAsia"/>
          <w:color w:val="000000"/>
          <w:sz w:val="32"/>
          <w:szCs w:val="32"/>
        </w:rPr>
        <w:t>账</w:t>
      </w:r>
      <w:proofErr w:type="gramEnd"/>
    </w:p>
    <w:p w:rsidR="004976C8" w:rsidRDefault="004976C8" w:rsidP="004976C8">
      <w:pPr>
        <w:spacing w:line="600" w:lineRule="exact"/>
        <w:jc w:val="center"/>
        <w:rPr>
          <w:rFonts w:asciiTheme="minorEastAsia" w:hAnsiTheme="minorEastAsia" w:cstheme="minorEastAsia"/>
          <w:color w:val="000000"/>
          <w:sz w:val="36"/>
          <w:szCs w:val="36"/>
        </w:rPr>
      </w:pPr>
    </w:p>
    <w:p w:rsidR="004976C8" w:rsidRDefault="004976C8" w:rsidP="004976C8">
      <w:pPr>
        <w:spacing w:line="600" w:lineRule="exac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</w:rPr>
        <w:t>学校名称：                       党总支（直属党支部）名称：                      填表日期：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982"/>
        <w:gridCol w:w="8160"/>
        <w:gridCol w:w="1586"/>
        <w:gridCol w:w="814"/>
        <w:gridCol w:w="2520"/>
      </w:tblGrid>
      <w:tr w:rsidR="004976C8" w:rsidTr="00922B5B">
        <w:trPr>
          <w:trHeight w:val="716"/>
          <w:jc w:val="center"/>
        </w:trPr>
        <w:tc>
          <w:tcPr>
            <w:tcW w:w="1520" w:type="dxa"/>
            <w:gridSpan w:val="2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具体标准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落实情况</w:t>
            </w: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是否达标</w:t>
            </w: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2"/>
              </w:rPr>
              <w:t>存在的主要差距及措施</w:t>
            </w:r>
          </w:p>
        </w:tc>
      </w:tr>
      <w:tr w:rsidR="004976C8" w:rsidTr="00922B5B">
        <w:trPr>
          <w:trHeight w:val="1772"/>
          <w:jc w:val="center"/>
        </w:trPr>
        <w:tc>
          <w:tcPr>
            <w:tcW w:w="538" w:type="dxa"/>
            <w:vMerge w:val="restart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党的组织设置</w:t>
            </w: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基本设置形式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经学校党委批准，党员人数50人以下的设立直属党支部或党总支；党员人数超过50人、不足100人的设立党总支。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208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设置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调整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每学年对所属党支部设置情况进行1次摸底，做到设置规范、调整及时。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172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纪检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机构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在党总支（直属党支部）委员会中设纪律检查委员。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208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群团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组织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领导本部门工会、共青团、学生会等群团组织工作，做好统一战线工作，健全组织体系、完善工作机制，形成工作合力。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436"/>
          <w:jc w:val="center"/>
        </w:trPr>
        <w:tc>
          <w:tcPr>
            <w:tcW w:w="538" w:type="dxa"/>
            <w:vMerge w:val="restart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班子队伍建设</w:t>
            </w: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班子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职数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直属党支部委员会一般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设委员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3-5人、设书记1人，党员数不足7人的，可只设书记1人；总支部委员会一般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设委员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5-7人、设书记1人，副书记1人。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172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班子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任期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每届任期3年或4年。设立党的纪律检查委员会的，其任期与同级党组织任期一致。期满按时换届，严格执行基层党组织换届情况定期报告制度。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292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骨干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队伍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书记符合党性强、思想政治素质和业务素质好、组织管理能力强等要求。以专职人员为骨干、专兼职干部相结合的党务工作和思想政治工作队伍健全。选优配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强基层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党支部书记。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316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自身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建设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班子思想政治、履职能力、工作作风、廉洁自律制度健全，落实中心组学习制度，每月至少开展1次中心组理论学习。党组织书记和班子成员每年集中培训不少于1次。严格落实党建工作责任制和党风廉政建设“一岗双责”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956"/>
          <w:jc w:val="center"/>
        </w:trPr>
        <w:tc>
          <w:tcPr>
            <w:tcW w:w="538" w:type="dxa"/>
            <w:vMerge w:val="restart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党员教育管理</w:t>
            </w: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发展党员工作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贯彻落实学校党员发展计划，发展党员工作坚持标准、规范程序、保证质量，入党积极分子人数与发展对象人数之比一般不低于3:1。重视发展优秀青年教师、学科带头人入党。每半年开展1次党员发展工作检查，及时纠正存在的倾向性问题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2372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党员教育培训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落实学校党员教育培训计划，制定本单位党员教育培训计划，党员每年集中学习培训时间，一般不少于32学时。基层党支部书记和班子成员每年集中学习培训时间不少于56学时，至少参加1次集中培训。注重运用共产党员网、安徽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先锋网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或党员干部现代远程教育站点开展党员教育，共产党员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微信易信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和安徽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先锋网微信党员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订阅率不低于60%、党组织负责人订阅率不低于100%。突出党性教育，加强师德师风和学风建设，经常性教育有措施，集中培训有记录。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676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党费收缴管理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配合有关部门核定党员交纳党费具体数额，督促指导基层党支部和党员自觉按时足额交纳党费。及时公布党费收缴情况，每年1月、7月，通过党内文件、党务公开栏、校园内网等形式，分别向基层党组织和党员公布1次收缴情况，并报学校党委组织部门备案。严格执行财务管理制度，党费使用符合相关规定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196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组织关系管理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配合学校党委组织部门，每年7月做好毕业生党员组织关系留、转工作，每年9月对党员组织关系进行1次集中排查。党员组织关系、入党积极分子接续培养转接工作规范，积极推进党员组织关系网上转接。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968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流动党员管理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每学期开展1次流入、流出党员情况排查，积极开展流动党员网上登记，做到底数清、情况明，“双重管理”措施落实到位。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932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党内激励关怀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动态建立困难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党员台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账，经常开展关怀帮扶活动，定期走访慰问生活困难党员和老党员。按照学校要求，做好党内表彰活动有关工作。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615"/>
          <w:jc w:val="center"/>
        </w:trPr>
        <w:tc>
          <w:tcPr>
            <w:tcW w:w="538" w:type="dxa"/>
            <w:vMerge w:val="restart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党内组织生活</w:t>
            </w: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民主生活会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党总支每年至少召开1次班子成员民主生活会，会议召开情况及时通报。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615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双重组织生活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党总支班子成员执行双重组织生活制度。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364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指导党内组织生活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督促检查所属党支部执行“三会一课”、“党员活动日”情况。落实学校党委部署，指导党支部开展民主评议党员、组织生活会等工作，基层组织生活正常。党总支班子成员每年至少到所在支部或联系支部讲1次党课，党组织书记、院长每学期至少为学生讲1次思想政治理论课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956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组织生活创新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紧密结合部门实际和党员群体特点，注重运用“两微一端”等信息化手段，采取“微党课”、网上组织生活等形式，不断提高组织生活的吸引力和实效性。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556"/>
          <w:jc w:val="center"/>
        </w:trPr>
        <w:tc>
          <w:tcPr>
            <w:tcW w:w="538" w:type="dxa"/>
            <w:vMerge w:val="restart"/>
            <w:vAlign w:val="center"/>
          </w:tcPr>
          <w:p w:rsidR="004976C8" w:rsidRDefault="004976C8" w:rsidP="00922B5B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lastRenderedPageBreak/>
              <w:t>作用发挥途径</w:t>
            </w: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突出思想政治工作开展党组织活动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坚持社会主义办学方向，把思想政治工作贯穿于教育教学全过程。将思想政治要求纳入教师日常管理，坚持学术研究无禁区、课堂讲授有纪律。建立常态化的政治理论学习制度，每月至少组织1次教职工政治学习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544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围绕教职工党员特点开展党组织活动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党组织活动与学科建设、教学科研、日常管理等工作相互促进。广泛开展“争做‘四有’好干部、‘四有’好老师、争创党员示范岗”活动。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436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贴近学生党员实际开展党组织活动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组织活动与专业学习、志愿服务、社会实践、就业创业等工作相互促进。校地合作扶贫项目有效落实，暑期“三下乡”社会实践活动、深入基层送管理送技术活动等有计划、有举措。广泛开展“争做‘四有’好学生、争创党员示范岗”活动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532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创新党组织党员发挥作用载体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落实“共驻共建”、“在职党员进社区”、认领志愿服务岗位、“青春建功在基层、携手共筑中国梦”等活动，活动有计划、有记录。立足实际，创新活动载体形式、丰富内容、深化内涵，选树一批先进基层党组织和优秀共产党员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316"/>
          <w:jc w:val="center"/>
        </w:trPr>
        <w:tc>
          <w:tcPr>
            <w:tcW w:w="538" w:type="dxa"/>
            <w:vMerge w:val="restart"/>
            <w:vAlign w:val="center"/>
          </w:tcPr>
          <w:p w:rsidR="004976C8" w:rsidRDefault="004976C8" w:rsidP="00922B5B">
            <w:pPr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工作运行机制</w:t>
            </w: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民主议事机制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党政联席会议等议事规则健全落实，严格执行民主集中制，通过党政联席会议，讨论和决定本单位重要事项。党务公开制度健全规范，党员参与党内事务渠道通畅，党员民主权利有效落实。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076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协调运行机制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领导班子成员分工合理，职责明确，党政领导定期沟通制度落实到位。师生员工参与民主管理和监督的工作机制健全。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304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责任落实机制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党员领导干部联系党支部制度健全完善，党组织目标管理制度落实到位，党总支会议、党政联席会议决定事项督办制度落实到位。每年开展1次基层党支部书记抓党建工作述职评议考核。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956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联系服务机制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主题实践、服务承诺、结对帮扶、走访慰问等活动广泛开展。领导干部定期深入教学、科研、管理、学生工作等一线走访调研。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615"/>
          <w:jc w:val="center"/>
        </w:trPr>
        <w:tc>
          <w:tcPr>
            <w:tcW w:w="538" w:type="dxa"/>
            <w:vMerge w:val="restart"/>
            <w:vAlign w:val="center"/>
          </w:tcPr>
          <w:p w:rsidR="004976C8" w:rsidRDefault="004976C8" w:rsidP="00922B5B">
            <w:pPr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基本工作保障</w:t>
            </w: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机构人员保障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党总支配备必要的专兼职党务工作人员，专兼职组织员的工作覆盖所属各党支部。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2108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场所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保障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建有固定的党员活动室，提倡一室多用，学生党支部有必要的活动场所。使用学校统一的活动场所标识、制度。党组织标牌悬挂在醒目位置；室内上墙制度简明规范，一般为组织架构、岗位职责、党内生活等基本制度；党务公开栏设置规范，公开内容简单明了、党内信息公布及时。有条件的党总支，可配备党员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电教远教设备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，开通全国党员管理信息系统终端。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944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经费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保障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学校划拨的党建工作专项经费专款专用，党费使用向基层党支部倾斜。严格执行学校财务管理有关制度，经费管理使用规范。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  <w:tr w:rsidR="004976C8" w:rsidTr="00922B5B">
        <w:trPr>
          <w:trHeight w:val="1436"/>
          <w:jc w:val="center"/>
        </w:trPr>
        <w:tc>
          <w:tcPr>
            <w:tcW w:w="538" w:type="dxa"/>
            <w:vMerge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vAlign w:val="center"/>
          </w:tcPr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工作</w:t>
            </w:r>
          </w:p>
          <w:p w:rsidR="004976C8" w:rsidRDefault="004976C8" w:rsidP="00922B5B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2"/>
              </w:rPr>
              <w:t>台账</w:t>
            </w:r>
          </w:p>
        </w:tc>
        <w:tc>
          <w:tcPr>
            <w:tcW w:w="8160" w:type="dxa"/>
            <w:vAlign w:val="center"/>
          </w:tcPr>
          <w:p w:rsidR="004976C8" w:rsidRDefault="004976C8" w:rsidP="00922B5B">
            <w:pPr>
              <w:widowControl/>
              <w:spacing w:line="360" w:lineRule="exact"/>
              <w:ind w:firstLineChars="200" w:firstLine="440"/>
              <w:jc w:val="left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党政联席会议、党总支会议和工作记录台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账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资料记录完备。党总支、所属党支部的年度工作计划、年终工作总结、特色工作等台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账资料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健全完善。党员花名册、组织机构图、党费收缴、组织关系转接等台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账资料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建立完备。</w:t>
            </w:r>
          </w:p>
        </w:tc>
        <w:tc>
          <w:tcPr>
            <w:tcW w:w="1586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4976C8" w:rsidRDefault="004976C8" w:rsidP="00922B5B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</w:tbl>
    <w:p w:rsidR="004976C8" w:rsidRDefault="004976C8" w:rsidP="004976C8">
      <w:pPr>
        <w:spacing w:line="600" w:lineRule="exact"/>
        <w:rPr>
          <w:rFonts w:asciiTheme="minorEastAsia" w:hAnsiTheme="minorEastAsia" w:cstheme="minorEastAsia"/>
          <w:color w:val="000000"/>
          <w:sz w:val="32"/>
          <w:szCs w:val="32"/>
        </w:rPr>
        <w:sectPr w:rsidR="004976C8" w:rsidSect="005446EC">
          <w:pgSz w:w="16838" w:h="11906" w:orient="landscape"/>
          <w:pgMar w:top="1554" w:right="1358" w:bottom="1554" w:left="1440" w:header="851" w:footer="992" w:gutter="0"/>
          <w:pgNumType w:fmt="numberInDash"/>
          <w:cols w:space="425"/>
          <w:docGrid w:linePitch="312"/>
        </w:sectPr>
      </w:pPr>
    </w:p>
    <w:p w:rsidR="006C5BAF" w:rsidRPr="004976C8" w:rsidRDefault="006C5BAF" w:rsidP="004976C8"/>
    <w:sectPr w:rsidR="006C5BAF" w:rsidRPr="004976C8" w:rsidSect="006C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6C8"/>
    <w:rsid w:val="000C294E"/>
    <w:rsid w:val="002828A1"/>
    <w:rsid w:val="004976C8"/>
    <w:rsid w:val="006C5BAF"/>
    <w:rsid w:val="006F5AC6"/>
    <w:rsid w:val="00736AC2"/>
    <w:rsid w:val="008454EF"/>
    <w:rsid w:val="008B417B"/>
    <w:rsid w:val="008E3545"/>
    <w:rsid w:val="009F5896"/>
    <w:rsid w:val="00A154A4"/>
    <w:rsid w:val="00B217C2"/>
    <w:rsid w:val="00C14CA2"/>
    <w:rsid w:val="00C178A7"/>
    <w:rsid w:val="00DF47B2"/>
    <w:rsid w:val="00EE6ACE"/>
    <w:rsid w:val="00F566E4"/>
    <w:rsid w:val="00F7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2017-06-20T13:45:00Z</dcterms:created>
  <dcterms:modified xsi:type="dcterms:W3CDTF">2017-06-20T13:46:00Z</dcterms:modified>
</cp:coreProperties>
</file>