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i w:val="0"/>
          <w:caps w:val="0"/>
          <w:color w:val="333333"/>
          <w:spacing w:val="0"/>
          <w:sz w:val="57"/>
          <w:szCs w:val="57"/>
        </w:rPr>
      </w:pPr>
      <w:bookmarkStart w:id="0" w:name="_GoBack"/>
      <w:r>
        <w:rPr>
          <w:rFonts w:hint="eastAsia" w:ascii="微软雅黑" w:hAnsi="微软雅黑" w:eastAsia="微软雅黑" w:cs="微软雅黑"/>
          <w:b w:val="0"/>
          <w:i w:val="0"/>
          <w:caps w:val="0"/>
          <w:color w:val="333333"/>
          <w:spacing w:val="0"/>
          <w:sz w:val="57"/>
          <w:szCs w:val="57"/>
          <w:bdr w:val="none" w:color="auto" w:sz="0" w:space="0"/>
          <w:shd w:val="clear" w:fill="FFFFFF"/>
        </w:rPr>
        <w:t>中共中央办公厅印发《2019－2023年全国党员教育培训工作规划》</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898989"/>
          <w:spacing w:val="0"/>
          <w:sz w:val="21"/>
          <w:szCs w:val="21"/>
        </w:rPr>
      </w:pP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instrText xml:space="preserve"> HYPERLINK "http://share.gwd.gov.cn/" \t "http://www.gov.cn/zhengce/2019-11/11/_blank" </w:instrTex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separate"/>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898989"/>
          <w:spacing w:val="0"/>
          <w:sz w:val="21"/>
          <w:szCs w:val="21"/>
        </w:rPr>
      </w:pP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instrText xml:space="preserve"> HYPERLINK "http://www.gov.cn/zhengce/2019-11/11/content_5450978.htm" \o "微信" </w:instrTex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separate"/>
      </w:r>
      <w:r>
        <w:rPr>
          <w:rStyle w:val="6"/>
          <w:rFonts w:hint="eastAsia" w:ascii="宋体" w:hAnsi="宋体" w:eastAsia="宋体" w:cs="宋体"/>
          <w:i w:val="0"/>
          <w:caps w:val="0"/>
          <w:color w:val="000000"/>
          <w:spacing w:val="0"/>
          <w:sz w:val="21"/>
          <w:szCs w:val="21"/>
          <w:u w:val="none"/>
          <w:bdr w:val="none" w:color="auto" w:sz="0" w:space="0"/>
          <w:shd w:val="clear" w:fill="FFFFFF"/>
        </w:rPr>
        <w:t> </w: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instrText xml:space="preserve"> HYPERLINK "http://www.gov.cn/zhengce/2019-11/11/content_5450978.htm" \o "新浪微博" </w:instrTex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separate"/>
      </w:r>
      <w:r>
        <w:rPr>
          <w:rStyle w:val="6"/>
          <w:rFonts w:hint="eastAsia" w:ascii="宋体" w:hAnsi="宋体" w:eastAsia="宋体" w:cs="宋体"/>
          <w:i w:val="0"/>
          <w:caps w:val="0"/>
          <w:color w:val="000000"/>
          <w:spacing w:val="0"/>
          <w:sz w:val="21"/>
          <w:szCs w:val="21"/>
          <w:u w:val="none"/>
          <w:bdr w:val="none" w:color="auto" w:sz="0" w:space="0"/>
          <w:shd w:val="clear" w:fill="FFFFFF"/>
        </w:rPr>
        <w:t> </w:t>
      </w:r>
      <w:r>
        <w:rPr>
          <w:rFonts w:hint="eastAsia" w:ascii="宋体" w:hAnsi="宋体" w:eastAsia="宋体" w:cs="宋体"/>
          <w:i w:val="0"/>
          <w:caps w:val="0"/>
          <w:color w:val="000000"/>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caps w:val="0"/>
          <w:color w:val="89898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新华社北京11月11日电 近日，中共中央办公厅印发了《2019－2023年全国党员教育培训工作规划》，并发出通知，要求各地区各部门结合实际认真贯彻落实。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《2019－2023年全国党员教育培训工作规划》全文如下。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为深入学习贯彻习近平新时代中国特色社会主义思想和党的十九大精神，切实提高党员教育培训工作质量，推进马克思主义学习型政党建设，根据《中国共产党章程》和有关党内法规，制定本规划。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党员教育培训工作，以马克思列宁主义、毛泽东思想、邓小平理论、“三个代表”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引导党员增强“四个意识”、坚定“四个自信”、做到“两个维护”，努力建设政治合格、执行纪律合格、品德合格、发挥作用合格的党员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从2019年开始，用5年时间，有计划分层次高质量开展党员教育培训，把全体党员普遍轮训一遍，实现以下工作目标。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习近平新时代中国特色社会主义思想学习教育更加扎实深入，党的创新理论更加入脑入心，广大党员自觉践行新思想、适应新时代、展现新作为，在习近平新时代中国特色社会主义思想指引下，统一意志、统一行动、步调一致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——教育培训效果更加显著，广大党员理想信念进一步坚定、党性观念进一步增强、宗旨意识进一步强化、能力素质进一步提升、纪律作风进一步过硬、先锋模范作用进一步发挥。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——新时代党员教育培训体系更加健全，集中培训逐步走向常态，日常教育更加规范，推动形成教育和管理、监督、服务有机结合的党员队伍建设工作链条。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二、习近平新时代中国特色社会主义思想教育培训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把学习贯彻习近平新时代中国特色社会主义思想作为首要政治任务。各级党组织要将习近平新时代中国特色社会主义思想学习教育摆在党员教育培训最突出位置，县级以上党委每年制定学习计划，列出必读书目和篇目，明确学习要求，基层党组织要结合党员日常教育管理认真抓好落实。党员教育培训机构要将习近平新时代中国特色社会主义思想作为主课，全面纳入教学计划和教学布局。党员要把习近平新时代中国特色社会主义思想作为必修课，读原著、学原文、悟原理，深刻理解习近平新时代中国特色社会主义思想的重大意义、科学体系、丰富内涵、精神实质、实践要求，掌握贯穿其中的马克思主义立场观点方法，增强政治自觉、理论自信、情感融入，做到真学真懂真信真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建立健全习近平新时代中国特色社会主义思想学习教育长效机制。以习近平新时代中国特色社会主义思想为中心内容，建立较为完备的课程体系。加强理论教育特点和规律的研究，开发一批学习贯彻习近平新时代中国特色社会主义思想的教学案例和现场教学点。通过专题讲座、报告会、学习论坛等多种形式进行深入浅出的解读阐述，领导干部要结合分管领域、分管工作带头宣讲。发挥“两微一端”等新媒体优势，组织党员在线学习。注重发挥党支部直接教育党员的作用，落实“三会一课”等制度，对党员开展经常性教育。健全理论学习考核评估制度，采取有效措施激发党员学习热情，推动学习教育往深里走、往心里走、往实里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引导党员自觉做习近平新时代中国特色社会主义思想坚定信仰者和忠实实践者。弘扬理论联系实际的马克思主义学风，引导党员把自己摆进去、把职责摆进去、把工作摆进去，对照习近平新时代中国特色社会主义思想检视思想言行，做到学思用贯通、知信行统一。引导党员结合岗位职责，认真学习贯彻习近平总书记关于本部门本行业本领域工作的重要论述和重要指示批示精神，提高运用科学理论解决实际问题能力，更好推动事业发展。大力选树和宣传学懂弄通做实的先进典型，引导党员自觉用习近平新时代中国特色社会主义思想武装头脑、指导实践、推动工作。党员领导干部应当坚持更高标准、更严要求，带头学习实践习近平新时代中国特色社会主义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三、党员教育培训主要内容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聚焦基本任务。根据《中国共产党党员教育管理工作条例》，适应新时代党员队伍建设需要，突出政治功能，切实抓好习近平新时代中国特色社会主义思想教育培训，全面落实政治理论教育、政治教育和政治训练、党章党规党纪教育、党的宗旨教育、革命传统教育、形势政策教育、知识技能教育等7个方面基本任务，把党性教育和理想信念教育贯穿始终，以坚持和完善中国特色社会主义制度、推进国家治理体系和治理能力现代化为目标，对党员进行系统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围绕中心工作。着眼统筹推进“五位一体”总体布局和协调推进“四个全面”战略布局，紧扣今后5年党和国家重大决策部署、重要会议活动、重要时间节点，有针对性地开展党员教育培训。结合“不忘初心、牢记使命”主题教育，重点加强党的创新理论、理想信念、政治纪律和政治规矩等教育培训；围绕贯彻落实新发展理念、实施七大战略、打好三大攻坚战等，重点加强党的路线方针政策、世情国情党情、总体国家安全观等教育培训；聚焦全面建成小康社会、中国共产党成立100周年，重点加强党史、新中国史，党的优良传统、中华优秀传统文化，社会主义核心价值观、爱国主义等教育培训，引导党员把思想和行动统一到党中央决策部署上来，始终保持奋斗精神和革命精神，敢于斗争、善于斗争，在时代大潮中建功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体现不同领域和群体特点。在农村，重点围绕贯彻落实习近平总书记关于“三农”工作的重要论述、打赢脱贫攻坚战、实施乡村振兴战略、推进农业农村现代化开展党员教育培训。在街道社区，重点围绕巩固党在城市执政基础、加强城市治理、服务社区群众、建设美好家园开展党员教育培训。在机关，重点围绕建设让党中央放心、让人民群众满意的模范机关开展党员教育培训。在事业单位，重点围绕深化改革、提高绩效、促进事业发展开展党员教育培训，学校重点围绕坚持马克思主义指导地位、落实立德树人根本任务、培养社会主义建设者和接班人开展党员教育培训。在国有企业，重点围绕加强党对国有企业的领导、深化国有企业改革、实现国有资产保值增值开展党员教育培训。在非公有制经济组织，重点围绕贯彻党的方针政策、严格遵守国家法律法规、团结凝聚职工群众、维护各方合法权益、促进企业健康发展开展党员教育培训。在社会组织，重点围绕坚持正确政治方向、有序参与社会治理、提供公共服务、承担社会责任开展党员教育培训。民族地区要重点围绕贯彻党的民族政策、做好民族工作，对党员加强党的意识、中华民族共同体意识和马克思主义国家观、历史观、民族观、文化观、宗教观等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对基层党组织书记，重点开展党的创新理论、党建工作实务、群众工作、基层治理等教育培训，努力建设一支守信念、讲奉献、有本领、重品行的基层党组织带头人队伍。对新党员，重点开展党的基本知识、党性党风党纪、党的优良传统等教育培训，强化思想入党，提升他们的政治觉悟和理论素养。对青年党员，要进行系统理论教育和严格党性锻炼，引导他们传承红色基因、培养奋斗精神、练就过硬本领。对老年党员，重点开展党的创新理论、形势政策等教育培训，引导他们保持革命本色、发挥传帮带作用。对流动党员，重点开展党员意识、组织观念、纪律规矩等教育培训，引导他们主动接受党组织的教育管理，自觉参加组织生活，充分发挥作用。对下岗失业人员中的党员，要将党的理论教育和党性教育与开展政策学习和技能培训结合起来，帮助他们增强就业创业信心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四、党员教育培训方式方法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完善组织形式。坚持集中培训、集体学习、个人自学和组织生活、实践锻炼有机结合，增强党员教育培训工作的规范性、针对性、系统性。要结合实际，研究确定重点项目、对象和专题，采取省级示范培训、市级重点培训、县级普遍培训、基层党委兜底培训的形式，开展党员集中培训。中央组织部要会同有关部门每年举办全国党员教育培训示范班。各级党组织要通过理论学习中心组学习、“三会一课”、主题党日等，抓实集体学习。党员领导干部要定期为基层党员讲党课。引导党员根据自身实际和工作需要，利用业余时间开展自学。坚持民主生活会和组织生活会、民主评议党员、谈心谈话等制度，认真开展批评和自我批评，咬耳扯袖、红脸出汗，让党的组织生活真正起到教育提高党员的作用。通过设岗定责、承诺践诺，引导党员立足岗位、创先争优。鼓励和引导党员参与结对帮扶、志愿服务等，为党员搭建实践锻炼平台。注重心理疏导和人文关怀，帮助解决实际问题，增强党员政治荣誉感、组织归属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丰富教学方式。灵活运用讲授式、研讨式、模拟式、互动式、观摩式、体验式等教学方法，探索“课堂+基地”实训模式，增强教育培训的吸引力感染力。加强案例培训，选好用好各条战线各个领域各个行业的生动鲜活案例。开展典型教育，引导党员学习重大先进典型和身边榜样，运用反面教材加强警示教育。组织党员就近就便到红色基地学习、重温入党誓词、过“政治生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创新运用信息化手段。推动党员教育信息化平台一体化建设，完善学用功能，构建更为便捷高效的网络学习阵地。建设全国党员教育资源库，建立党性教育基地网上平台，发挥全国党建网站联盟作用，用好“共产党员”教育平台、“学习强国”学习平台等载体。依托全国党员管理信息化工程，探索建立党员学习电子档案。注重党员教育信息化建设整体设计，避免重复建设。坚持线上线下相结合，探索适应信息化发展趋势和受众特点的教育培训有效方式，注重运用大数据对党员学习情况进行动态分析，精准推送教育内容，引导党员主动学网用网。中央组织部要研究制定加强新时代党员教育信息化建设的指导意见，统筹推进远程教育、电化教育、网络新媒体平台教育，提高党员教育培训现代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健全培训制度。完善需求调研制度，通过问卷调查、谈心谈话、走访调研、大数据分析等方式，精准掌握党员学习需求和参训意愿。坚持集中轮训制度，各级党委（党组）每年就党员集中轮训工作作出安排，分期分批组织实施；组织基层党组织书记每年至少参加1次县级以上党委举办的集中轮训，对新任基层党组织书记一般应在半年内进行任职培训；预备党员在预备期内和转正后1年内一般要各参加1次由上级党组织组织的集中培训；大力实施农村党员春训冬训。落实学时制度，党员每年参加集中培训和集体学习时间一般不少于32学时，基层党组织书记和班子成员每年参加集中培训和集体学习时间不少于56学时、至少参加1次集中培训。党员领导干部除执行干部教育培训有关规定外，要带头参加所在单位的党员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i w:val="0"/>
          <w:caps w:val="0"/>
          <w:color w:val="333333"/>
          <w:spacing w:val="0"/>
          <w:sz w:val="24"/>
          <w:szCs w:val="24"/>
          <w:bdr w:val="none" w:color="auto" w:sz="0" w:space="0"/>
          <w:shd w:val="clear" w:fill="FFFFFF"/>
        </w:rPr>
        <w:t>五、组织领导和基础保障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落实领导责任。各级党委（党组）要认真履行党建主体责任，党委（党组）书记要履行第一责任人职责，加强对党员教育培训工作的组织领导。党支部要落实抓党员日常教育工作的直接责任。各级党员教育管理工作协调机构要落实党员教育培训联席会议制度，组织部门要发挥牵头抓总作用，相关职能部门要密切配合，形成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夯实基础保障。各级组织部门和党员教育培训机构要建立开放式党员教育培训师资库。落实党员教育讲师聘任制，县级以上党委选聘一批政治素质过硬、实践经验丰富、理论水平较高的党员教育讲师，实行动态管理，注重发挥党员教育讲师的积极性、主动性、创造性。鼓励建立党员教育培训志愿者讲师队伍。抓好党员教育工作者专业化能力培训。充分发挥各级党校（行政学院）在党员教育培训中的主渠道、主阵地作用，县级党校（行政学校）要将党员集中培训作为重要任务。加强和规范乡镇、街道等基层党校和党员教育培训基地、现场教学点建设。利用党员活动室、党群服务中心、远程教育站点、新时代文明实践中心等开展党员日常教育培训。中央组织部要联合有关部门加强全国党员教育培训教材建设规划，组织编写新时代党员教育培训基本教材，摄制重大题材专题教育电视片，定期开展党员教育培训教材展示交流活动。各地区各部门各单位党委（党组）可结合实际，开发各具特色、务实管用的党员教育培训教材。抓好少数民族语言教材的制作和译制工作，开发民族地区党员教育培训双语教材。各级党组织要为党员推荐学习书目，提供学习资料。严格按照《中国共产党党员教育管理工作条例》有关规定，落实党员教育培训经费，保证工作需要。加大对革命老区、民族地区、边疆地区、贫困地区党员教育培训工作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加强学风建设。各级党组织要认真落实党中央关于加强学风建设的要求，加强指导和监督，严肃工作纪律，力戒形式主义、官僚主义，防止教育培训表面化、程式化、庸俗化，防止学用脱节、空洞说教，防止不分层次对象“一刀切”、“一锅煮”，防止多头调训、重复培训、长期不训，防止检查过多、过度留痕。党员教育培训机构要坚持从严治校、从严治教、从严治学。党员要端正学习态度，严守培训纪律。党员领导干部要先学一步、学深一层，发挥示范表率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严格考核评估。要将党员教育培训工作作为党委（党组）书记抓基层党建工作述职评议考核的重要内容。结合组织生活会、民主评议党员等，组织党员述学评学。将党员教育培训考核结果，作为党组织和党员评先评优的重要依据。各地区各部门各单位党委（党组）要结合实际抓好本规划的贯彻落实。中央组织部要对本规划实施情况开展中期和5年总结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中国人民解放军和中国人民武装警察部队的党员教育培训工作，由中央军委根据本规划精神制定实施意见。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E4018"/>
    <w:rsid w:val="626E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2021-05-07T02:46:00Z</dcterms:created>
  <dc:creator>Administrator</dc:creator>
  <cp:lastModifiedBy>Administrator</cp:lastModifiedBy>
  <dcterms:modified xsi:type="dcterms:W3CDTF">2021-05-07T02:47:28Z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