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sz w:val="36"/>
          <w:szCs w:val="36"/>
        </w:rPr>
      </w:pPr>
      <w:r>
        <w:rPr>
          <w:rFonts w:ascii="黑体" w:hAnsi="黑体" w:eastAsia="黑体"/>
          <w:b/>
          <w:sz w:val="36"/>
          <w:szCs w:val="36"/>
        </w:rPr>
        <w:t>2018</w:t>
      </w:r>
      <w:r>
        <w:rPr>
          <w:rFonts w:hint="eastAsia" w:ascii="黑体" w:hAnsi="黑体" w:eastAsia="黑体"/>
          <w:b/>
          <w:sz w:val="36"/>
          <w:szCs w:val="36"/>
        </w:rPr>
        <w:t>年全国职业院校技能大赛</w:t>
      </w:r>
    </w:p>
    <w:p>
      <w:pPr>
        <w:jc w:val="center"/>
        <w:rPr>
          <w:rFonts w:ascii="黑体" w:hAnsi="黑体" w:eastAsia="黑体"/>
          <w:b/>
          <w:sz w:val="36"/>
          <w:szCs w:val="36"/>
        </w:rPr>
      </w:pPr>
      <w:r>
        <w:rPr>
          <w:rFonts w:hint="eastAsia" w:ascii="黑体" w:hAnsi="黑体" w:eastAsia="黑体"/>
          <w:b/>
          <w:sz w:val="36"/>
          <w:szCs w:val="36"/>
          <w:lang w:eastAsia="zh-CN"/>
        </w:rPr>
        <w:t>拟设</w:t>
      </w:r>
      <w:r>
        <w:rPr>
          <w:rFonts w:hint="eastAsia" w:ascii="黑体" w:hAnsi="黑体" w:eastAsia="黑体"/>
          <w:b/>
          <w:sz w:val="36"/>
          <w:szCs w:val="36"/>
        </w:rPr>
        <w:t>赛项规程</w:t>
      </w:r>
    </w:p>
    <w:p>
      <w:pPr>
        <w:spacing w:line="560" w:lineRule="exact"/>
        <w:rPr>
          <w:rFonts w:ascii="仿宋_GB2312" w:hAnsi="黑体" w:eastAsia="仿宋_GB2312"/>
          <w:b/>
          <w:sz w:val="28"/>
          <w:szCs w:val="28"/>
        </w:rPr>
      </w:pP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一、赛项名称</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赛项编号：</w:t>
      </w:r>
      <w:r>
        <w:rPr>
          <w:rFonts w:ascii="仿宋_GB2312" w:hAnsi="宋体" w:eastAsia="仿宋_GB2312"/>
          <w:sz w:val="28"/>
          <w:szCs w:val="28"/>
        </w:rPr>
        <w:t>GZ-2018067</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赛项名称：化工生产技术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英语翻译：</w:t>
      </w:r>
      <w:r>
        <w:rPr>
          <w:rFonts w:ascii="仿宋_GB2312" w:eastAsia="仿宋_GB2312"/>
          <w:sz w:val="28"/>
          <w:szCs w:val="28"/>
        </w:rPr>
        <w:t>Chemical production technology</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赛项组别：高职组</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赛项归属产业：石油和化工</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二、竞赛目的</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通过竞赛，考核与展示化工技术类专业学生的典型化工装置操作技能与知识；推进化工技术类专业建设与教学改革，实现专业与产业对接、课程内容与职业标准对接、教学过程与生产过程对接，培养适应石化产业发展需要的高素质技术技能人才，提高职业教育的社会认可度；促进职业教育校企合作的深入开展，提升职业教育的社会服务能力；提供化工技术类职业院校的交流平台，促进教学质量与师生专业技能水平的整体提高，展示职业院校的化工技术类专业建设与教学改革的实践成果，增强职业教育吸引力。</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三、竞赛内容</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本赛项参照《中华人民共和国国家职业标准》规定的化工总控工高级工以上相应的理论知识和实际操作技能要求，设置竞赛项目，具体</w:t>
      </w:r>
      <w:r>
        <w:rPr>
          <w:rFonts w:hint="eastAsia" w:ascii="仿宋_GB2312" w:hAnsi="宋体" w:eastAsia="仿宋_GB2312" w:cs="Arial"/>
          <w:sz w:val="28"/>
          <w:szCs w:val="28"/>
        </w:rPr>
        <w:t>包括化工专业知识考核、化工仿真操作考核和精馏操作考核三个项目。具体考核时间及占总分比重分别为：化工理论考核</w:t>
      </w:r>
      <w:r>
        <w:rPr>
          <w:rFonts w:ascii="仿宋_GB2312" w:hAnsi="宋体" w:eastAsia="仿宋_GB2312" w:cs="Arial"/>
          <w:sz w:val="28"/>
          <w:szCs w:val="28"/>
        </w:rPr>
        <w:t>60</w:t>
      </w:r>
      <w:r>
        <w:rPr>
          <w:rFonts w:hint="eastAsia" w:ascii="仿宋_GB2312" w:hAnsi="宋体" w:eastAsia="仿宋_GB2312" w:cs="Arial"/>
          <w:sz w:val="28"/>
          <w:szCs w:val="28"/>
        </w:rPr>
        <w:t>分钟，占总分比重的</w:t>
      </w:r>
      <w:r>
        <w:rPr>
          <w:rFonts w:ascii="仿宋_GB2312" w:hAnsi="宋体" w:eastAsia="仿宋_GB2312" w:cs="Arial"/>
          <w:sz w:val="28"/>
          <w:szCs w:val="28"/>
        </w:rPr>
        <w:t>15%</w:t>
      </w:r>
      <w:r>
        <w:rPr>
          <w:rFonts w:hint="eastAsia" w:ascii="仿宋_GB2312" w:hAnsi="宋体" w:eastAsia="仿宋_GB2312" w:cs="Arial"/>
          <w:sz w:val="28"/>
          <w:szCs w:val="28"/>
        </w:rPr>
        <w:t>，化工仿真操作考核</w:t>
      </w:r>
      <w:r>
        <w:rPr>
          <w:rFonts w:ascii="仿宋_GB2312" w:hAnsi="宋体" w:eastAsia="仿宋_GB2312" w:cs="Arial"/>
          <w:sz w:val="28"/>
          <w:szCs w:val="28"/>
        </w:rPr>
        <w:t>120</w:t>
      </w:r>
      <w:r>
        <w:rPr>
          <w:rFonts w:hint="eastAsia" w:ascii="仿宋_GB2312" w:hAnsi="宋体" w:eastAsia="仿宋_GB2312" w:cs="Arial"/>
          <w:sz w:val="28"/>
          <w:szCs w:val="28"/>
        </w:rPr>
        <w:t>分钟，占总分比重的</w:t>
      </w:r>
      <w:r>
        <w:rPr>
          <w:rFonts w:ascii="仿宋_GB2312" w:hAnsi="宋体" w:eastAsia="仿宋_GB2312" w:cs="Arial"/>
          <w:sz w:val="28"/>
          <w:szCs w:val="28"/>
        </w:rPr>
        <w:t>40%</w:t>
      </w:r>
      <w:bookmarkStart w:id="2" w:name="_GoBack"/>
      <w:bookmarkEnd w:id="2"/>
      <w:r>
        <w:rPr>
          <w:rFonts w:hint="eastAsia" w:ascii="仿宋_GB2312" w:hAnsi="宋体" w:eastAsia="仿宋_GB2312" w:cs="Arial"/>
          <w:sz w:val="28"/>
          <w:szCs w:val="28"/>
        </w:rPr>
        <w:t>，精馏现场操作考核</w:t>
      </w:r>
      <w:r>
        <w:rPr>
          <w:rFonts w:ascii="仿宋_GB2312" w:hAnsi="宋体" w:eastAsia="仿宋_GB2312" w:cs="Arial"/>
          <w:sz w:val="28"/>
          <w:szCs w:val="28"/>
        </w:rPr>
        <w:t>90</w:t>
      </w:r>
      <w:r>
        <w:rPr>
          <w:rFonts w:hint="eastAsia" w:ascii="仿宋_GB2312" w:hAnsi="宋体" w:eastAsia="仿宋_GB2312" w:cs="Arial"/>
          <w:sz w:val="28"/>
          <w:szCs w:val="28"/>
        </w:rPr>
        <w:t>分钟，占总分比重的</w:t>
      </w:r>
      <w:r>
        <w:rPr>
          <w:rFonts w:ascii="仿宋_GB2312" w:hAnsi="宋体" w:eastAsia="仿宋_GB2312" w:cs="Arial"/>
          <w:sz w:val="28"/>
          <w:szCs w:val="28"/>
        </w:rPr>
        <w:t>45%</w:t>
      </w:r>
      <w:r>
        <w:rPr>
          <w:rFonts w:hint="eastAsia" w:ascii="仿宋_GB2312" w:hAnsi="宋体" w:eastAsia="仿宋_GB2312" w:cs="Arial"/>
          <w:sz w:val="28"/>
          <w:szCs w:val="28"/>
        </w:rPr>
        <w:t>。</w:t>
      </w:r>
      <w:r>
        <w:rPr>
          <w:rFonts w:hint="eastAsia" w:ascii="仿宋_GB2312" w:hAnsi="宋体" w:eastAsia="仿宋_GB2312"/>
          <w:sz w:val="28"/>
          <w:szCs w:val="28"/>
        </w:rPr>
        <w:t>具体竞赛内容及其考核知识点与技能要求如下：</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（一）化工专业知识考核（</w:t>
      </w:r>
      <w:r>
        <w:rPr>
          <w:rFonts w:ascii="仿宋_GB2312" w:hAnsi="宋体" w:eastAsia="仿宋_GB2312"/>
          <w:sz w:val="28"/>
          <w:szCs w:val="28"/>
        </w:rPr>
        <w:t>A</w:t>
      </w:r>
      <w:r>
        <w:rPr>
          <w:rFonts w:hint="eastAsia" w:ascii="仿宋_GB2312" w:hAnsi="宋体" w:eastAsia="仿宋_GB2312"/>
          <w:sz w:val="28"/>
          <w:szCs w:val="28"/>
        </w:rPr>
        <w:t>）</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主要以高于化工总控工高级工（三级）国家职业标准要求组织命题。包括选择题与判断题两种题型，其中：选择题</w:t>
      </w:r>
      <w:r>
        <w:rPr>
          <w:rFonts w:ascii="仿宋_GB2312" w:hAnsi="宋体" w:eastAsia="仿宋_GB2312"/>
          <w:sz w:val="28"/>
          <w:szCs w:val="28"/>
        </w:rPr>
        <w:t>60</w:t>
      </w:r>
      <w:r>
        <w:rPr>
          <w:rFonts w:hint="eastAsia" w:ascii="仿宋_GB2312" w:hAnsi="宋体" w:eastAsia="仿宋_GB2312"/>
          <w:sz w:val="28"/>
          <w:szCs w:val="28"/>
        </w:rPr>
        <w:t>题（</w:t>
      </w:r>
      <w:r>
        <w:rPr>
          <w:rFonts w:ascii="仿宋_GB2312" w:hAnsi="宋体" w:eastAsia="仿宋_GB2312"/>
          <w:sz w:val="28"/>
          <w:szCs w:val="28"/>
        </w:rPr>
        <w:t>40</w:t>
      </w:r>
      <w:r>
        <w:rPr>
          <w:rFonts w:hint="eastAsia" w:ascii="仿宋_GB2312" w:hAnsi="宋体" w:eastAsia="仿宋_GB2312"/>
          <w:sz w:val="28"/>
          <w:szCs w:val="28"/>
        </w:rPr>
        <w:t>题单选</w:t>
      </w:r>
      <w:r>
        <w:rPr>
          <w:rFonts w:ascii="仿宋_GB2312" w:hAnsi="宋体" w:eastAsia="仿宋_GB2312"/>
          <w:sz w:val="28"/>
          <w:szCs w:val="28"/>
        </w:rPr>
        <w:t>+20</w:t>
      </w:r>
      <w:r>
        <w:rPr>
          <w:rFonts w:hint="eastAsia" w:ascii="仿宋_GB2312" w:hAnsi="宋体" w:eastAsia="仿宋_GB2312"/>
          <w:sz w:val="28"/>
          <w:szCs w:val="28"/>
        </w:rPr>
        <w:t>题多选）、判断题</w:t>
      </w:r>
      <w:r>
        <w:rPr>
          <w:rFonts w:ascii="仿宋_GB2312" w:hAnsi="宋体" w:eastAsia="仿宋_GB2312"/>
          <w:sz w:val="28"/>
          <w:szCs w:val="28"/>
        </w:rPr>
        <w:t>40</w:t>
      </w:r>
      <w:r>
        <w:rPr>
          <w:rFonts w:hint="eastAsia" w:ascii="仿宋_GB2312" w:hAnsi="宋体" w:eastAsia="仿宋_GB2312"/>
          <w:sz w:val="28"/>
          <w:szCs w:val="28"/>
        </w:rPr>
        <w:t>题。具体出题范围见表</w:t>
      </w:r>
      <w:r>
        <w:rPr>
          <w:rFonts w:ascii="仿宋_GB2312" w:hAnsi="宋体" w:eastAsia="仿宋_GB2312"/>
          <w:sz w:val="28"/>
          <w:szCs w:val="28"/>
        </w:rPr>
        <w:t>1</w:t>
      </w:r>
      <w:r>
        <w:rPr>
          <w:rFonts w:hint="eastAsia" w:ascii="仿宋_GB2312" w:hAnsi="宋体" w:eastAsia="仿宋_GB2312"/>
          <w:sz w:val="28"/>
          <w:szCs w:val="28"/>
        </w:rPr>
        <w:t>。</w:t>
      </w:r>
    </w:p>
    <w:p>
      <w:pPr>
        <w:spacing w:line="440" w:lineRule="exact"/>
        <w:jc w:val="center"/>
        <w:rPr>
          <w:rFonts w:ascii="仿宋_GB2312" w:eastAsia="仿宋_GB2312"/>
          <w:b/>
          <w:sz w:val="24"/>
        </w:rPr>
      </w:pPr>
      <w:r>
        <w:rPr>
          <w:rFonts w:hint="eastAsia" w:ascii="仿宋_GB2312" w:eastAsia="仿宋_GB2312"/>
          <w:b/>
          <w:sz w:val="24"/>
        </w:rPr>
        <w:t>表</w:t>
      </w:r>
      <w:r>
        <w:rPr>
          <w:rFonts w:ascii="仿宋_GB2312" w:eastAsia="仿宋_GB2312"/>
          <w:b/>
          <w:sz w:val="24"/>
        </w:rPr>
        <w:t xml:space="preserve">1 </w:t>
      </w:r>
      <w:r>
        <w:rPr>
          <w:rFonts w:ascii="仿宋_GB2312" w:hAnsi="宋体" w:eastAsia="仿宋_GB2312"/>
          <w:sz w:val="24"/>
        </w:rPr>
        <w:t xml:space="preserve"> </w:t>
      </w:r>
      <w:r>
        <w:rPr>
          <w:rFonts w:ascii="仿宋_GB2312" w:eastAsia="仿宋_GB2312"/>
          <w:b/>
          <w:sz w:val="24"/>
        </w:rPr>
        <w:t>2018</w:t>
      </w:r>
      <w:r>
        <w:rPr>
          <w:rFonts w:hint="eastAsia" w:ascii="仿宋_GB2312" w:eastAsia="仿宋_GB2312"/>
          <w:b/>
          <w:sz w:val="24"/>
        </w:rPr>
        <w:t>年全国职业院校技能大赛高职组化工生产技术赛项理论试题命题范围</w:t>
      </w:r>
    </w:p>
    <w:tbl>
      <w:tblPr>
        <w:tblStyle w:val="16"/>
        <w:tblW w:w="8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4328"/>
        <w:gridCol w:w="149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407" w:type="dxa"/>
            <w:vAlign w:val="center"/>
          </w:tcPr>
          <w:p>
            <w:pPr>
              <w:jc w:val="center"/>
              <w:rPr>
                <w:rFonts w:ascii="仿宋_GB2312" w:eastAsia="仿宋_GB2312"/>
                <w:sz w:val="24"/>
              </w:rPr>
            </w:pPr>
            <w:r>
              <w:rPr>
                <w:rFonts w:hint="eastAsia" w:ascii="仿宋_GB2312" w:eastAsia="仿宋_GB2312"/>
                <w:sz w:val="24"/>
              </w:rPr>
              <w:t>命题范围</w:t>
            </w:r>
          </w:p>
        </w:tc>
        <w:tc>
          <w:tcPr>
            <w:tcW w:w="4328" w:type="dxa"/>
            <w:vAlign w:val="center"/>
          </w:tcPr>
          <w:p>
            <w:pPr>
              <w:jc w:val="center"/>
              <w:rPr>
                <w:rFonts w:ascii="仿宋_GB2312" w:eastAsia="仿宋_GB2312"/>
                <w:sz w:val="24"/>
              </w:rPr>
            </w:pPr>
            <w:r>
              <w:rPr>
                <w:rFonts w:hint="eastAsia" w:ascii="仿宋_GB2312" w:eastAsia="仿宋_GB2312"/>
                <w:sz w:val="24"/>
              </w:rPr>
              <w:t>知识点</w:t>
            </w:r>
          </w:p>
        </w:tc>
        <w:tc>
          <w:tcPr>
            <w:tcW w:w="1494" w:type="dxa"/>
            <w:vAlign w:val="center"/>
          </w:tcPr>
          <w:p>
            <w:pPr>
              <w:ind w:left="-105" w:leftChars="-50"/>
              <w:jc w:val="center"/>
              <w:rPr>
                <w:rFonts w:ascii="仿宋_GB2312" w:eastAsia="仿宋_GB2312"/>
                <w:sz w:val="24"/>
              </w:rPr>
            </w:pPr>
            <w:r>
              <w:rPr>
                <w:rFonts w:hint="eastAsia" w:ascii="仿宋_GB2312" w:eastAsia="仿宋_GB2312"/>
                <w:sz w:val="24"/>
              </w:rPr>
              <w:t>选择题</w:t>
            </w:r>
          </w:p>
          <w:p>
            <w:pPr>
              <w:ind w:left="-105" w:leftChars="-50"/>
              <w:jc w:val="center"/>
              <w:rPr>
                <w:rFonts w:ascii="仿宋_GB2312" w:eastAsia="仿宋_GB2312"/>
                <w:sz w:val="24"/>
              </w:rPr>
            </w:pPr>
            <w:r>
              <w:rPr>
                <w:rFonts w:hint="eastAsia" w:ascii="仿宋_GB2312" w:eastAsia="仿宋_GB2312"/>
                <w:sz w:val="24"/>
              </w:rPr>
              <w:t>（含多选题）</w:t>
            </w:r>
          </w:p>
        </w:tc>
        <w:tc>
          <w:tcPr>
            <w:tcW w:w="1106" w:type="dxa"/>
            <w:vAlign w:val="center"/>
          </w:tcPr>
          <w:p>
            <w:pPr>
              <w:jc w:val="center"/>
              <w:rPr>
                <w:rFonts w:ascii="仿宋_GB2312" w:eastAsia="仿宋_GB2312"/>
                <w:sz w:val="24"/>
              </w:rPr>
            </w:pPr>
            <w:r>
              <w:rPr>
                <w:rFonts w:hint="eastAsia" w:ascii="仿宋_GB2312" w:eastAsia="仿宋_GB2312"/>
                <w:sz w:val="24"/>
              </w:rPr>
              <w:t>是非题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7" w:type="dxa"/>
            <w:vAlign w:val="center"/>
          </w:tcPr>
          <w:p>
            <w:pPr>
              <w:rPr>
                <w:rFonts w:ascii="仿宋_GB2312" w:eastAsia="仿宋_GB2312"/>
                <w:sz w:val="24"/>
              </w:rPr>
            </w:pPr>
            <w:r>
              <w:rPr>
                <w:rFonts w:hint="eastAsia" w:ascii="仿宋_GB2312" w:eastAsia="仿宋_GB2312"/>
                <w:sz w:val="24"/>
              </w:rPr>
              <w:t>职业道德</w:t>
            </w:r>
          </w:p>
        </w:tc>
        <w:tc>
          <w:tcPr>
            <w:tcW w:w="4328" w:type="dxa"/>
            <w:vAlign w:val="center"/>
          </w:tcPr>
          <w:p>
            <w:pPr>
              <w:rPr>
                <w:rFonts w:ascii="仿宋_GB2312" w:eastAsia="仿宋_GB2312"/>
                <w:sz w:val="24"/>
              </w:rPr>
            </w:pPr>
            <w:r>
              <w:rPr>
                <w:rFonts w:hint="eastAsia" w:ascii="仿宋_GB2312" w:eastAsia="仿宋_GB2312"/>
                <w:sz w:val="24"/>
              </w:rPr>
              <w:t>职业道德及职业守则</w:t>
            </w:r>
          </w:p>
        </w:tc>
        <w:tc>
          <w:tcPr>
            <w:tcW w:w="1494" w:type="dxa"/>
            <w:vAlign w:val="center"/>
          </w:tcPr>
          <w:p>
            <w:pPr>
              <w:jc w:val="center"/>
              <w:rPr>
                <w:rFonts w:ascii="仿宋_GB2312" w:eastAsia="仿宋_GB2312"/>
                <w:sz w:val="24"/>
              </w:rPr>
            </w:pPr>
            <w:r>
              <w:rPr>
                <w:rFonts w:ascii="仿宋_GB2312" w:eastAsia="仿宋_GB2312"/>
                <w:sz w:val="24"/>
              </w:rPr>
              <w:t>3</w:t>
            </w:r>
          </w:p>
        </w:tc>
        <w:tc>
          <w:tcPr>
            <w:tcW w:w="1106" w:type="dxa"/>
            <w:vAlign w:val="center"/>
          </w:tcPr>
          <w:p>
            <w:pPr>
              <w:jc w:val="center"/>
              <w:rPr>
                <w:rFonts w:ascii="仿宋_GB2312" w:eastAsia="仿宋_GB2312"/>
                <w:sz w:val="24"/>
              </w:rPr>
            </w:pPr>
            <w:r>
              <w:rPr>
                <w:rFonts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restart"/>
            <w:vAlign w:val="center"/>
          </w:tcPr>
          <w:p>
            <w:pPr>
              <w:rPr>
                <w:rFonts w:ascii="仿宋_GB2312" w:eastAsia="仿宋_GB2312"/>
                <w:sz w:val="24"/>
              </w:rPr>
            </w:pPr>
            <w:r>
              <w:rPr>
                <w:rFonts w:hint="eastAsia" w:ascii="仿宋_GB2312" w:eastAsia="仿宋_GB2312"/>
                <w:sz w:val="24"/>
              </w:rPr>
              <w:t>基础知识</w:t>
            </w:r>
          </w:p>
        </w:tc>
        <w:tc>
          <w:tcPr>
            <w:tcW w:w="4328" w:type="dxa"/>
            <w:vAlign w:val="center"/>
          </w:tcPr>
          <w:p>
            <w:pPr>
              <w:rPr>
                <w:rFonts w:ascii="仿宋_GB2312" w:eastAsia="仿宋_GB2312"/>
                <w:sz w:val="24"/>
              </w:rPr>
            </w:pPr>
            <w:r>
              <w:rPr>
                <w:rFonts w:hint="eastAsia" w:ascii="仿宋_GB2312" w:eastAsia="仿宋_GB2312"/>
                <w:sz w:val="24"/>
              </w:rPr>
              <w:t>化学基本知识</w:t>
            </w:r>
          </w:p>
        </w:tc>
        <w:tc>
          <w:tcPr>
            <w:tcW w:w="1494" w:type="dxa"/>
            <w:vAlign w:val="center"/>
          </w:tcPr>
          <w:p>
            <w:pPr>
              <w:jc w:val="center"/>
              <w:rPr>
                <w:rFonts w:ascii="仿宋_GB2312" w:eastAsia="仿宋_GB2312"/>
                <w:sz w:val="24"/>
              </w:rPr>
            </w:pPr>
            <w:r>
              <w:rPr>
                <w:rFonts w:ascii="仿宋_GB2312" w:eastAsia="仿宋_GB2312"/>
                <w:sz w:val="24"/>
              </w:rPr>
              <w:t>5</w:t>
            </w:r>
          </w:p>
        </w:tc>
        <w:tc>
          <w:tcPr>
            <w:tcW w:w="1106" w:type="dxa"/>
            <w:vAlign w:val="center"/>
          </w:tcPr>
          <w:p>
            <w:pPr>
              <w:jc w:val="center"/>
              <w:rPr>
                <w:rFonts w:ascii="仿宋_GB2312" w:eastAsia="仿宋_GB2312"/>
                <w:sz w:val="24"/>
              </w:rPr>
            </w:pPr>
            <w:r>
              <w:rPr>
                <w:rFonts w:ascii="仿宋_GB2312"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计量知识</w:t>
            </w:r>
          </w:p>
        </w:tc>
        <w:tc>
          <w:tcPr>
            <w:tcW w:w="1494" w:type="dxa"/>
            <w:vAlign w:val="center"/>
          </w:tcPr>
          <w:p>
            <w:pPr>
              <w:jc w:val="center"/>
              <w:rPr>
                <w:rFonts w:ascii="仿宋_GB2312" w:eastAsia="仿宋_GB2312"/>
                <w:sz w:val="24"/>
              </w:rPr>
            </w:pPr>
            <w:r>
              <w:rPr>
                <w:rFonts w:ascii="仿宋_GB2312" w:eastAsia="仿宋_GB2312"/>
                <w:sz w:val="24"/>
              </w:rPr>
              <w:t>1</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化工基础数据</w:t>
            </w:r>
          </w:p>
        </w:tc>
        <w:tc>
          <w:tcPr>
            <w:tcW w:w="1494" w:type="dxa"/>
            <w:vAlign w:val="center"/>
          </w:tcPr>
          <w:p>
            <w:pPr>
              <w:jc w:val="center"/>
              <w:rPr>
                <w:rFonts w:ascii="仿宋_GB2312" w:eastAsia="仿宋_GB2312"/>
                <w:sz w:val="24"/>
              </w:rPr>
            </w:pPr>
            <w:r>
              <w:rPr>
                <w:rFonts w:ascii="仿宋_GB2312" w:eastAsia="仿宋_GB2312"/>
                <w:sz w:val="24"/>
              </w:rPr>
              <w:t>1</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分析与检验知识</w:t>
            </w:r>
          </w:p>
        </w:tc>
        <w:tc>
          <w:tcPr>
            <w:tcW w:w="1494" w:type="dxa"/>
            <w:vAlign w:val="center"/>
          </w:tcPr>
          <w:p>
            <w:pPr>
              <w:jc w:val="center"/>
              <w:rPr>
                <w:rFonts w:ascii="仿宋_GB2312" w:eastAsia="仿宋_GB2312"/>
                <w:sz w:val="24"/>
              </w:rPr>
            </w:pPr>
            <w:r>
              <w:rPr>
                <w:rFonts w:ascii="仿宋_GB2312" w:eastAsia="仿宋_GB2312"/>
                <w:sz w:val="24"/>
              </w:rPr>
              <w:t>1</w:t>
            </w:r>
          </w:p>
        </w:tc>
        <w:tc>
          <w:tcPr>
            <w:tcW w:w="1106" w:type="dxa"/>
            <w:vAlign w:val="center"/>
          </w:tcPr>
          <w:p>
            <w:pPr>
              <w:jc w:val="center"/>
              <w:rPr>
                <w:rFonts w:ascii="仿宋_GB2312" w:eastAsia="仿宋_GB2312"/>
                <w:sz w:val="24"/>
              </w:rPr>
            </w:pPr>
            <w:r>
              <w:rPr>
                <w:rFonts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restart"/>
            <w:vAlign w:val="center"/>
          </w:tcPr>
          <w:p>
            <w:pPr>
              <w:rPr>
                <w:rFonts w:ascii="仿宋_GB2312" w:eastAsia="仿宋_GB2312"/>
                <w:sz w:val="24"/>
              </w:rPr>
            </w:pPr>
            <w:r>
              <w:rPr>
                <w:rFonts w:hint="eastAsia" w:ascii="仿宋_GB2312" w:eastAsia="仿宋_GB2312"/>
                <w:sz w:val="24"/>
              </w:rPr>
              <w:t>单元操作</w:t>
            </w:r>
          </w:p>
        </w:tc>
        <w:tc>
          <w:tcPr>
            <w:tcW w:w="4328" w:type="dxa"/>
            <w:vAlign w:val="center"/>
          </w:tcPr>
          <w:p>
            <w:pPr>
              <w:rPr>
                <w:rFonts w:ascii="仿宋_GB2312" w:eastAsia="仿宋_GB2312"/>
                <w:sz w:val="24"/>
              </w:rPr>
            </w:pPr>
            <w:r>
              <w:rPr>
                <w:rFonts w:hint="eastAsia" w:ascii="仿宋_GB2312" w:eastAsia="仿宋_GB2312"/>
                <w:sz w:val="24"/>
              </w:rPr>
              <w:t>流体输送</w:t>
            </w:r>
          </w:p>
        </w:tc>
        <w:tc>
          <w:tcPr>
            <w:tcW w:w="1494" w:type="dxa"/>
            <w:vAlign w:val="center"/>
          </w:tcPr>
          <w:p>
            <w:pPr>
              <w:jc w:val="center"/>
              <w:rPr>
                <w:rFonts w:ascii="仿宋_GB2312" w:eastAsia="仿宋_GB2312"/>
                <w:sz w:val="24"/>
              </w:rPr>
            </w:pPr>
            <w:r>
              <w:rPr>
                <w:rFonts w:ascii="仿宋_GB2312" w:eastAsia="仿宋_GB2312"/>
                <w:sz w:val="24"/>
              </w:rPr>
              <w:t>4</w:t>
            </w:r>
          </w:p>
        </w:tc>
        <w:tc>
          <w:tcPr>
            <w:tcW w:w="1106" w:type="dxa"/>
            <w:vAlign w:val="center"/>
          </w:tcPr>
          <w:p>
            <w:pPr>
              <w:jc w:val="center"/>
              <w:rPr>
                <w:rFonts w:ascii="仿宋_GB2312" w:eastAsia="仿宋_GB2312"/>
                <w:sz w:val="24"/>
              </w:rPr>
            </w:pPr>
            <w:r>
              <w:rPr>
                <w:rFonts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传热</w:t>
            </w:r>
          </w:p>
        </w:tc>
        <w:tc>
          <w:tcPr>
            <w:tcW w:w="1494" w:type="dxa"/>
            <w:vAlign w:val="center"/>
          </w:tcPr>
          <w:p>
            <w:pPr>
              <w:jc w:val="center"/>
              <w:rPr>
                <w:rFonts w:ascii="仿宋_GB2312" w:eastAsia="仿宋_GB2312"/>
                <w:sz w:val="24"/>
              </w:rPr>
            </w:pPr>
            <w:r>
              <w:rPr>
                <w:rFonts w:ascii="仿宋_GB2312" w:eastAsia="仿宋_GB2312"/>
                <w:sz w:val="24"/>
              </w:rPr>
              <w:t>3</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非均相物系分离</w:t>
            </w:r>
          </w:p>
        </w:tc>
        <w:tc>
          <w:tcPr>
            <w:tcW w:w="1494" w:type="dxa"/>
            <w:vAlign w:val="center"/>
          </w:tcPr>
          <w:p>
            <w:pPr>
              <w:jc w:val="center"/>
              <w:rPr>
                <w:rFonts w:ascii="仿宋_GB2312" w:eastAsia="仿宋_GB2312"/>
                <w:sz w:val="24"/>
              </w:rPr>
            </w:pPr>
            <w:r>
              <w:rPr>
                <w:rFonts w:ascii="仿宋_GB2312" w:eastAsia="仿宋_GB2312"/>
                <w:sz w:val="24"/>
              </w:rPr>
              <w:t>2</w:t>
            </w:r>
          </w:p>
        </w:tc>
        <w:tc>
          <w:tcPr>
            <w:tcW w:w="1106" w:type="dxa"/>
            <w:vAlign w:val="center"/>
          </w:tcPr>
          <w:p>
            <w:pPr>
              <w:jc w:val="center"/>
              <w:rPr>
                <w:rFonts w:ascii="仿宋_GB2312" w:eastAsia="仿宋_GB2312"/>
                <w:sz w:val="24"/>
              </w:rPr>
            </w:pPr>
            <w:r>
              <w:rPr>
                <w:rFonts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压缩、制冷</w:t>
            </w:r>
          </w:p>
        </w:tc>
        <w:tc>
          <w:tcPr>
            <w:tcW w:w="1494" w:type="dxa"/>
            <w:vAlign w:val="center"/>
          </w:tcPr>
          <w:p>
            <w:pPr>
              <w:jc w:val="center"/>
              <w:rPr>
                <w:rFonts w:ascii="仿宋_GB2312" w:eastAsia="仿宋_GB2312"/>
                <w:sz w:val="24"/>
              </w:rPr>
            </w:pPr>
            <w:r>
              <w:rPr>
                <w:rFonts w:ascii="仿宋_GB2312" w:eastAsia="仿宋_GB2312"/>
                <w:sz w:val="24"/>
              </w:rPr>
              <w:t>2</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干燥</w:t>
            </w:r>
          </w:p>
        </w:tc>
        <w:tc>
          <w:tcPr>
            <w:tcW w:w="1494" w:type="dxa"/>
            <w:vAlign w:val="center"/>
          </w:tcPr>
          <w:p>
            <w:pPr>
              <w:jc w:val="center"/>
              <w:rPr>
                <w:rFonts w:ascii="仿宋_GB2312" w:eastAsia="仿宋_GB2312"/>
                <w:sz w:val="24"/>
              </w:rPr>
            </w:pPr>
            <w:r>
              <w:rPr>
                <w:rFonts w:ascii="仿宋_GB2312" w:eastAsia="仿宋_GB2312"/>
                <w:sz w:val="24"/>
              </w:rPr>
              <w:t>1</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蒸馏精馏</w:t>
            </w:r>
          </w:p>
        </w:tc>
        <w:tc>
          <w:tcPr>
            <w:tcW w:w="1494" w:type="dxa"/>
            <w:vAlign w:val="center"/>
          </w:tcPr>
          <w:p>
            <w:pPr>
              <w:jc w:val="center"/>
              <w:rPr>
                <w:rFonts w:ascii="仿宋_GB2312" w:eastAsia="仿宋_GB2312"/>
                <w:sz w:val="24"/>
              </w:rPr>
            </w:pPr>
            <w:r>
              <w:rPr>
                <w:rFonts w:ascii="仿宋_GB2312" w:eastAsia="仿宋_GB2312"/>
                <w:sz w:val="24"/>
              </w:rPr>
              <w:t>4</w:t>
            </w:r>
          </w:p>
        </w:tc>
        <w:tc>
          <w:tcPr>
            <w:tcW w:w="1106" w:type="dxa"/>
            <w:vAlign w:val="center"/>
          </w:tcPr>
          <w:p>
            <w:pPr>
              <w:jc w:val="center"/>
              <w:rPr>
                <w:rFonts w:ascii="仿宋_GB2312" w:eastAsia="仿宋_GB2312"/>
                <w:sz w:val="24"/>
              </w:rPr>
            </w:pPr>
            <w:r>
              <w:rPr>
                <w:rFonts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结晶</w:t>
            </w:r>
          </w:p>
        </w:tc>
        <w:tc>
          <w:tcPr>
            <w:tcW w:w="1494" w:type="dxa"/>
            <w:vAlign w:val="center"/>
          </w:tcPr>
          <w:p>
            <w:pPr>
              <w:jc w:val="center"/>
              <w:rPr>
                <w:rFonts w:ascii="仿宋_GB2312" w:eastAsia="仿宋_GB2312"/>
                <w:sz w:val="24"/>
              </w:rPr>
            </w:pPr>
            <w:r>
              <w:rPr>
                <w:rFonts w:ascii="仿宋_GB2312" w:eastAsia="仿宋_GB2312"/>
                <w:sz w:val="24"/>
              </w:rPr>
              <w:t>1</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吸收</w:t>
            </w:r>
          </w:p>
        </w:tc>
        <w:tc>
          <w:tcPr>
            <w:tcW w:w="1494" w:type="dxa"/>
            <w:vAlign w:val="center"/>
          </w:tcPr>
          <w:p>
            <w:pPr>
              <w:jc w:val="center"/>
              <w:rPr>
                <w:rFonts w:ascii="仿宋_GB2312" w:eastAsia="仿宋_GB2312"/>
                <w:sz w:val="24"/>
              </w:rPr>
            </w:pPr>
            <w:r>
              <w:rPr>
                <w:rFonts w:ascii="仿宋_GB2312" w:eastAsia="仿宋_GB2312"/>
                <w:sz w:val="24"/>
              </w:rPr>
              <w:t>3</w:t>
            </w:r>
          </w:p>
        </w:tc>
        <w:tc>
          <w:tcPr>
            <w:tcW w:w="1106" w:type="dxa"/>
            <w:vAlign w:val="center"/>
          </w:tcPr>
          <w:p>
            <w:pPr>
              <w:jc w:val="center"/>
              <w:rPr>
                <w:rFonts w:ascii="仿宋_GB2312" w:eastAsia="仿宋_GB2312"/>
                <w:sz w:val="24"/>
              </w:rPr>
            </w:pPr>
            <w:r>
              <w:rPr>
                <w:rFonts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蒸发</w:t>
            </w:r>
          </w:p>
        </w:tc>
        <w:tc>
          <w:tcPr>
            <w:tcW w:w="1494" w:type="dxa"/>
            <w:vAlign w:val="center"/>
          </w:tcPr>
          <w:p>
            <w:pPr>
              <w:jc w:val="center"/>
              <w:rPr>
                <w:rFonts w:ascii="仿宋_GB2312" w:eastAsia="仿宋_GB2312"/>
                <w:sz w:val="24"/>
              </w:rPr>
            </w:pPr>
            <w:r>
              <w:rPr>
                <w:rFonts w:ascii="仿宋_GB2312" w:eastAsia="仿宋_GB2312"/>
                <w:sz w:val="24"/>
              </w:rPr>
              <w:t>1</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萃取</w:t>
            </w:r>
          </w:p>
        </w:tc>
        <w:tc>
          <w:tcPr>
            <w:tcW w:w="1494" w:type="dxa"/>
            <w:vAlign w:val="center"/>
          </w:tcPr>
          <w:p>
            <w:pPr>
              <w:jc w:val="center"/>
              <w:rPr>
                <w:rFonts w:ascii="仿宋_GB2312" w:eastAsia="仿宋_GB2312"/>
                <w:sz w:val="24"/>
              </w:rPr>
            </w:pPr>
            <w:r>
              <w:rPr>
                <w:rFonts w:ascii="仿宋_GB2312" w:eastAsia="仿宋_GB2312"/>
                <w:sz w:val="24"/>
              </w:rPr>
              <w:t>2</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反应</w:t>
            </w:r>
          </w:p>
        </w:tc>
        <w:tc>
          <w:tcPr>
            <w:tcW w:w="1494" w:type="dxa"/>
            <w:vAlign w:val="center"/>
          </w:tcPr>
          <w:p>
            <w:pPr>
              <w:jc w:val="center"/>
              <w:rPr>
                <w:rFonts w:ascii="仿宋_GB2312" w:eastAsia="仿宋_GB2312"/>
                <w:sz w:val="24"/>
              </w:rPr>
            </w:pPr>
            <w:r>
              <w:rPr>
                <w:rFonts w:ascii="仿宋_GB2312" w:eastAsia="仿宋_GB2312"/>
                <w:sz w:val="24"/>
              </w:rPr>
              <w:t>4</w:t>
            </w:r>
          </w:p>
        </w:tc>
        <w:tc>
          <w:tcPr>
            <w:tcW w:w="1106" w:type="dxa"/>
            <w:vAlign w:val="center"/>
          </w:tcPr>
          <w:p>
            <w:pPr>
              <w:jc w:val="center"/>
              <w:rPr>
                <w:rFonts w:ascii="仿宋_GB2312" w:eastAsia="仿宋_GB2312"/>
                <w:sz w:val="24"/>
              </w:rPr>
            </w:pPr>
            <w:r>
              <w:rPr>
                <w:rFonts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Align w:val="center"/>
          </w:tcPr>
          <w:p>
            <w:pPr>
              <w:rPr>
                <w:rFonts w:ascii="仿宋_GB2312" w:eastAsia="仿宋_GB2312"/>
                <w:sz w:val="24"/>
              </w:rPr>
            </w:pPr>
            <w:r>
              <w:rPr>
                <w:rFonts w:hint="eastAsia" w:ascii="仿宋_GB2312" w:eastAsia="仿宋_GB2312"/>
                <w:sz w:val="24"/>
              </w:rPr>
              <w:t>化工工艺</w:t>
            </w:r>
          </w:p>
        </w:tc>
        <w:tc>
          <w:tcPr>
            <w:tcW w:w="4328" w:type="dxa"/>
            <w:vAlign w:val="center"/>
          </w:tcPr>
          <w:p>
            <w:pPr>
              <w:rPr>
                <w:rFonts w:ascii="仿宋_GB2312" w:eastAsia="仿宋_GB2312"/>
                <w:sz w:val="24"/>
              </w:rPr>
            </w:pPr>
            <w:r>
              <w:rPr>
                <w:rFonts w:hint="eastAsia" w:ascii="仿宋_GB2312" w:eastAsia="仿宋_GB2312"/>
                <w:sz w:val="24"/>
              </w:rPr>
              <w:t>化工生产基础知识、化工生产操作知识、典型化工生产工艺</w:t>
            </w:r>
          </w:p>
        </w:tc>
        <w:tc>
          <w:tcPr>
            <w:tcW w:w="1494" w:type="dxa"/>
            <w:vAlign w:val="center"/>
          </w:tcPr>
          <w:p>
            <w:pPr>
              <w:jc w:val="center"/>
              <w:rPr>
                <w:rFonts w:ascii="仿宋_GB2312" w:eastAsia="仿宋_GB2312"/>
                <w:sz w:val="24"/>
              </w:rPr>
            </w:pPr>
            <w:r>
              <w:rPr>
                <w:rFonts w:ascii="仿宋_GB2312" w:eastAsia="仿宋_GB2312"/>
                <w:sz w:val="24"/>
              </w:rPr>
              <w:t>5</w:t>
            </w:r>
          </w:p>
        </w:tc>
        <w:tc>
          <w:tcPr>
            <w:tcW w:w="1106" w:type="dxa"/>
            <w:vAlign w:val="center"/>
          </w:tcPr>
          <w:p>
            <w:pPr>
              <w:jc w:val="center"/>
              <w:rPr>
                <w:rFonts w:ascii="仿宋_GB2312" w:eastAsia="仿宋_GB2312"/>
                <w:sz w:val="24"/>
              </w:rPr>
            </w:pPr>
            <w:r>
              <w:rPr>
                <w:rFonts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Align w:val="center"/>
          </w:tcPr>
          <w:p>
            <w:pPr>
              <w:rPr>
                <w:rFonts w:ascii="仿宋_GB2312" w:eastAsia="仿宋_GB2312"/>
                <w:sz w:val="24"/>
              </w:rPr>
            </w:pPr>
            <w:r>
              <w:rPr>
                <w:rFonts w:hint="eastAsia" w:ascii="仿宋_GB2312" w:eastAsia="仿宋_GB2312"/>
                <w:sz w:val="24"/>
              </w:rPr>
              <w:t>催化剂</w:t>
            </w:r>
          </w:p>
        </w:tc>
        <w:tc>
          <w:tcPr>
            <w:tcW w:w="4328" w:type="dxa"/>
            <w:vAlign w:val="center"/>
          </w:tcPr>
          <w:p>
            <w:pPr>
              <w:rPr>
                <w:rFonts w:ascii="仿宋_GB2312" w:eastAsia="仿宋_GB2312"/>
                <w:sz w:val="24"/>
              </w:rPr>
            </w:pPr>
            <w:r>
              <w:rPr>
                <w:rFonts w:hint="eastAsia" w:ascii="仿宋_GB2312" w:eastAsia="仿宋_GB2312"/>
                <w:sz w:val="24"/>
              </w:rPr>
              <w:t>催化剂相关基础知识</w:t>
            </w:r>
          </w:p>
        </w:tc>
        <w:tc>
          <w:tcPr>
            <w:tcW w:w="1494" w:type="dxa"/>
            <w:vAlign w:val="center"/>
          </w:tcPr>
          <w:p>
            <w:pPr>
              <w:jc w:val="center"/>
              <w:rPr>
                <w:rFonts w:ascii="仿宋_GB2312" w:eastAsia="仿宋_GB2312"/>
                <w:sz w:val="24"/>
              </w:rPr>
            </w:pPr>
            <w:r>
              <w:rPr>
                <w:rFonts w:ascii="仿宋_GB2312" w:eastAsia="仿宋_GB2312"/>
                <w:sz w:val="24"/>
              </w:rPr>
              <w:t>1</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Align w:val="center"/>
          </w:tcPr>
          <w:p>
            <w:pPr>
              <w:rPr>
                <w:rFonts w:ascii="仿宋_GB2312" w:eastAsia="仿宋_GB2312"/>
                <w:sz w:val="24"/>
              </w:rPr>
            </w:pPr>
            <w:r>
              <w:rPr>
                <w:rFonts w:hint="eastAsia" w:ascii="仿宋_GB2312" w:eastAsia="仿宋_GB2312"/>
                <w:sz w:val="24"/>
              </w:rPr>
              <w:t>化工识图</w:t>
            </w:r>
          </w:p>
        </w:tc>
        <w:tc>
          <w:tcPr>
            <w:tcW w:w="4328" w:type="dxa"/>
            <w:vAlign w:val="center"/>
          </w:tcPr>
          <w:p>
            <w:pPr>
              <w:rPr>
                <w:rFonts w:ascii="仿宋_GB2312" w:eastAsia="仿宋_GB2312"/>
                <w:sz w:val="24"/>
              </w:rPr>
            </w:pPr>
            <w:r>
              <w:rPr>
                <w:rFonts w:hint="eastAsia" w:ascii="仿宋_GB2312" w:eastAsia="仿宋_GB2312"/>
                <w:sz w:val="24"/>
              </w:rPr>
              <w:t>化工工艺图纸制图、识图知识</w:t>
            </w:r>
          </w:p>
        </w:tc>
        <w:tc>
          <w:tcPr>
            <w:tcW w:w="1494" w:type="dxa"/>
            <w:vAlign w:val="center"/>
          </w:tcPr>
          <w:p>
            <w:pPr>
              <w:jc w:val="center"/>
              <w:rPr>
                <w:rFonts w:ascii="仿宋_GB2312" w:eastAsia="仿宋_GB2312"/>
                <w:sz w:val="24"/>
              </w:rPr>
            </w:pPr>
            <w:r>
              <w:rPr>
                <w:rFonts w:ascii="仿宋_GB2312" w:eastAsia="仿宋_GB2312"/>
                <w:sz w:val="24"/>
              </w:rPr>
              <w:t>2</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restart"/>
            <w:vAlign w:val="center"/>
          </w:tcPr>
          <w:p>
            <w:pPr>
              <w:rPr>
                <w:rFonts w:ascii="仿宋_GB2312" w:eastAsia="仿宋_GB2312"/>
                <w:sz w:val="24"/>
              </w:rPr>
            </w:pPr>
            <w:r>
              <w:rPr>
                <w:rFonts w:hint="eastAsia" w:ascii="仿宋_GB2312" w:eastAsia="仿宋_GB2312"/>
                <w:sz w:val="24"/>
              </w:rPr>
              <w:t>化工机械与设备</w:t>
            </w:r>
          </w:p>
        </w:tc>
        <w:tc>
          <w:tcPr>
            <w:tcW w:w="4328" w:type="dxa"/>
            <w:vAlign w:val="center"/>
          </w:tcPr>
          <w:p>
            <w:pPr>
              <w:rPr>
                <w:rFonts w:ascii="仿宋_GB2312" w:eastAsia="仿宋_GB2312"/>
                <w:sz w:val="24"/>
              </w:rPr>
            </w:pPr>
            <w:r>
              <w:rPr>
                <w:rFonts w:hint="eastAsia" w:ascii="仿宋_GB2312" w:eastAsia="仿宋_GB2312"/>
                <w:sz w:val="24"/>
              </w:rPr>
              <w:t>典型化工设备种类、结构</w:t>
            </w:r>
          </w:p>
        </w:tc>
        <w:tc>
          <w:tcPr>
            <w:tcW w:w="1494" w:type="dxa"/>
            <w:vMerge w:val="restart"/>
            <w:vAlign w:val="center"/>
          </w:tcPr>
          <w:p>
            <w:pPr>
              <w:jc w:val="center"/>
              <w:rPr>
                <w:rFonts w:ascii="仿宋_GB2312" w:eastAsia="仿宋_GB2312"/>
                <w:sz w:val="24"/>
              </w:rPr>
            </w:pPr>
            <w:r>
              <w:rPr>
                <w:rFonts w:ascii="仿宋_GB2312" w:eastAsia="仿宋_GB2312"/>
                <w:sz w:val="24"/>
              </w:rPr>
              <w:t>4</w:t>
            </w:r>
          </w:p>
        </w:tc>
        <w:tc>
          <w:tcPr>
            <w:tcW w:w="1106" w:type="dxa"/>
            <w:vMerge w:val="restart"/>
            <w:vAlign w:val="center"/>
          </w:tcPr>
          <w:p>
            <w:pPr>
              <w:jc w:val="center"/>
              <w:rPr>
                <w:rFonts w:ascii="仿宋_GB2312" w:eastAsia="仿宋_GB2312"/>
                <w:sz w:val="24"/>
              </w:rPr>
            </w:pPr>
            <w:r>
              <w:rPr>
                <w:rFonts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材质的选择</w:t>
            </w:r>
          </w:p>
        </w:tc>
        <w:tc>
          <w:tcPr>
            <w:tcW w:w="1494" w:type="dxa"/>
            <w:vMerge w:val="continue"/>
            <w:vAlign w:val="center"/>
          </w:tcPr>
          <w:p>
            <w:pPr>
              <w:widowControl/>
              <w:jc w:val="left"/>
              <w:rPr>
                <w:rFonts w:ascii="仿宋_GB2312" w:eastAsia="仿宋_GB2312"/>
                <w:sz w:val="24"/>
              </w:rPr>
            </w:pPr>
          </w:p>
        </w:tc>
        <w:tc>
          <w:tcPr>
            <w:tcW w:w="1106"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设备维护保养及安全使用</w:t>
            </w:r>
          </w:p>
        </w:tc>
        <w:tc>
          <w:tcPr>
            <w:tcW w:w="1494" w:type="dxa"/>
            <w:vMerge w:val="continue"/>
            <w:vAlign w:val="center"/>
          </w:tcPr>
          <w:p>
            <w:pPr>
              <w:widowControl/>
              <w:jc w:val="left"/>
              <w:rPr>
                <w:rFonts w:ascii="仿宋_GB2312" w:eastAsia="仿宋_GB2312"/>
                <w:sz w:val="24"/>
              </w:rPr>
            </w:pPr>
          </w:p>
        </w:tc>
        <w:tc>
          <w:tcPr>
            <w:tcW w:w="1106"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restart"/>
            <w:vAlign w:val="center"/>
          </w:tcPr>
          <w:p>
            <w:pPr>
              <w:rPr>
                <w:rFonts w:ascii="仿宋_GB2312" w:eastAsia="仿宋_GB2312"/>
                <w:sz w:val="24"/>
              </w:rPr>
            </w:pPr>
            <w:r>
              <w:rPr>
                <w:rFonts w:hint="eastAsia" w:ascii="仿宋_GB2312" w:eastAsia="仿宋_GB2312"/>
                <w:sz w:val="24"/>
              </w:rPr>
              <w:t>化工仪表与自动化</w:t>
            </w:r>
          </w:p>
        </w:tc>
        <w:tc>
          <w:tcPr>
            <w:tcW w:w="4328" w:type="dxa"/>
            <w:vAlign w:val="center"/>
          </w:tcPr>
          <w:p>
            <w:pPr>
              <w:rPr>
                <w:rFonts w:ascii="仿宋_GB2312" w:eastAsia="仿宋_GB2312"/>
                <w:sz w:val="24"/>
              </w:rPr>
            </w:pPr>
            <w:r>
              <w:rPr>
                <w:rFonts w:hint="eastAsia" w:ascii="仿宋_GB2312" w:eastAsia="仿宋_GB2312"/>
                <w:sz w:val="24"/>
              </w:rPr>
              <w:t>化工仪表种类、应用与使用维护</w:t>
            </w:r>
          </w:p>
        </w:tc>
        <w:tc>
          <w:tcPr>
            <w:tcW w:w="1494" w:type="dxa"/>
            <w:vMerge w:val="restart"/>
            <w:vAlign w:val="center"/>
          </w:tcPr>
          <w:p>
            <w:pPr>
              <w:jc w:val="center"/>
              <w:rPr>
                <w:rFonts w:ascii="仿宋_GB2312" w:eastAsia="仿宋_GB2312"/>
                <w:sz w:val="24"/>
              </w:rPr>
            </w:pPr>
            <w:r>
              <w:rPr>
                <w:rFonts w:ascii="仿宋_GB2312" w:eastAsia="仿宋_GB2312"/>
                <w:sz w:val="24"/>
              </w:rPr>
              <w:t>5</w:t>
            </w:r>
          </w:p>
        </w:tc>
        <w:tc>
          <w:tcPr>
            <w:tcW w:w="1106" w:type="dxa"/>
            <w:vMerge w:val="restart"/>
            <w:vAlign w:val="center"/>
          </w:tcPr>
          <w:p>
            <w:pPr>
              <w:jc w:val="center"/>
              <w:rPr>
                <w:rFonts w:ascii="仿宋_GB2312" w:eastAsia="仿宋_GB2312"/>
                <w:sz w:val="24"/>
              </w:rPr>
            </w:pPr>
            <w:r>
              <w:rPr>
                <w:rFonts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化工控制仪表及控制规律</w:t>
            </w:r>
          </w:p>
        </w:tc>
        <w:tc>
          <w:tcPr>
            <w:tcW w:w="1494" w:type="dxa"/>
            <w:vMerge w:val="continue"/>
            <w:vAlign w:val="center"/>
          </w:tcPr>
          <w:p>
            <w:pPr>
              <w:widowControl/>
              <w:jc w:val="left"/>
              <w:rPr>
                <w:rFonts w:ascii="仿宋_GB2312" w:eastAsia="仿宋_GB2312"/>
                <w:sz w:val="24"/>
              </w:rPr>
            </w:pPr>
          </w:p>
        </w:tc>
        <w:tc>
          <w:tcPr>
            <w:tcW w:w="1106"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化工自动控制系统</w:t>
            </w:r>
          </w:p>
        </w:tc>
        <w:tc>
          <w:tcPr>
            <w:tcW w:w="1494" w:type="dxa"/>
            <w:vMerge w:val="continue"/>
            <w:vAlign w:val="center"/>
          </w:tcPr>
          <w:p>
            <w:pPr>
              <w:widowControl/>
              <w:jc w:val="left"/>
              <w:rPr>
                <w:rFonts w:ascii="仿宋_GB2312" w:eastAsia="仿宋_GB2312"/>
                <w:sz w:val="24"/>
              </w:rPr>
            </w:pPr>
          </w:p>
        </w:tc>
        <w:tc>
          <w:tcPr>
            <w:tcW w:w="1106"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restart"/>
            <w:vAlign w:val="center"/>
          </w:tcPr>
          <w:p>
            <w:pPr>
              <w:rPr>
                <w:rFonts w:ascii="仿宋_GB2312" w:eastAsia="仿宋_GB2312"/>
                <w:sz w:val="24"/>
              </w:rPr>
            </w:pPr>
            <w:r>
              <w:rPr>
                <w:rFonts w:hint="eastAsia" w:ascii="仿宋_GB2312" w:eastAsia="仿宋_GB2312"/>
                <w:sz w:val="24"/>
              </w:rPr>
              <w:t>安全与环境保护</w:t>
            </w:r>
          </w:p>
        </w:tc>
        <w:tc>
          <w:tcPr>
            <w:tcW w:w="4328" w:type="dxa"/>
            <w:vAlign w:val="center"/>
          </w:tcPr>
          <w:p>
            <w:pPr>
              <w:rPr>
                <w:rFonts w:ascii="仿宋_GB2312" w:eastAsia="仿宋_GB2312"/>
                <w:sz w:val="24"/>
              </w:rPr>
            </w:pPr>
            <w:r>
              <w:rPr>
                <w:rFonts w:hint="eastAsia" w:ascii="仿宋_GB2312" w:eastAsia="仿宋_GB2312"/>
                <w:sz w:val="24"/>
              </w:rPr>
              <w:t>“三废”与环保</w:t>
            </w:r>
          </w:p>
        </w:tc>
        <w:tc>
          <w:tcPr>
            <w:tcW w:w="1494" w:type="dxa"/>
            <w:vMerge w:val="restart"/>
            <w:vAlign w:val="center"/>
          </w:tcPr>
          <w:p>
            <w:pPr>
              <w:jc w:val="center"/>
              <w:rPr>
                <w:rFonts w:ascii="仿宋_GB2312" w:eastAsia="仿宋_GB2312"/>
                <w:sz w:val="24"/>
              </w:rPr>
            </w:pPr>
            <w:r>
              <w:rPr>
                <w:rFonts w:ascii="仿宋_GB2312" w:eastAsia="仿宋_GB2312"/>
                <w:sz w:val="24"/>
              </w:rPr>
              <w:t>3</w:t>
            </w:r>
          </w:p>
        </w:tc>
        <w:tc>
          <w:tcPr>
            <w:tcW w:w="1106" w:type="dxa"/>
            <w:vMerge w:val="restart"/>
            <w:vAlign w:val="center"/>
          </w:tcPr>
          <w:p>
            <w:pPr>
              <w:jc w:val="center"/>
              <w:rPr>
                <w:rFonts w:ascii="仿宋_GB2312" w:eastAsia="仿宋_GB2312"/>
                <w:sz w:val="24"/>
              </w:rPr>
            </w:pPr>
            <w:r>
              <w:rPr>
                <w:rFonts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Merge w:val="continue"/>
            <w:vAlign w:val="center"/>
          </w:tcPr>
          <w:p>
            <w:pPr>
              <w:widowControl/>
              <w:jc w:val="left"/>
              <w:rPr>
                <w:rFonts w:ascii="仿宋_GB2312" w:eastAsia="仿宋_GB2312"/>
                <w:sz w:val="24"/>
              </w:rPr>
            </w:pPr>
          </w:p>
        </w:tc>
        <w:tc>
          <w:tcPr>
            <w:tcW w:w="4328" w:type="dxa"/>
            <w:vAlign w:val="center"/>
          </w:tcPr>
          <w:p>
            <w:pPr>
              <w:rPr>
                <w:rFonts w:ascii="仿宋_GB2312" w:eastAsia="仿宋_GB2312"/>
                <w:sz w:val="24"/>
              </w:rPr>
            </w:pPr>
            <w:r>
              <w:rPr>
                <w:rFonts w:hint="eastAsia" w:ascii="仿宋_GB2312" w:eastAsia="仿宋_GB2312"/>
                <w:sz w:val="24"/>
              </w:rPr>
              <w:t>工业生产中常见的安全技术和措施</w:t>
            </w:r>
          </w:p>
        </w:tc>
        <w:tc>
          <w:tcPr>
            <w:tcW w:w="1494" w:type="dxa"/>
            <w:vMerge w:val="continue"/>
            <w:vAlign w:val="center"/>
          </w:tcPr>
          <w:p>
            <w:pPr>
              <w:widowControl/>
              <w:jc w:val="left"/>
              <w:rPr>
                <w:rFonts w:ascii="仿宋_GB2312" w:eastAsia="仿宋_GB2312"/>
                <w:sz w:val="24"/>
              </w:rPr>
            </w:pPr>
          </w:p>
        </w:tc>
        <w:tc>
          <w:tcPr>
            <w:tcW w:w="1106"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Align w:val="center"/>
          </w:tcPr>
          <w:p>
            <w:pPr>
              <w:rPr>
                <w:rFonts w:ascii="仿宋_GB2312" w:eastAsia="仿宋_GB2312"/>
                <w:sz w:val="24"/>
              </w:rPr>
            </w:pPr>
            <w:r>
              <w:rPr>
                <w:rFonts w:hint="eastAsia" w:ascii="仿宋_GB2312" w:eastAsia="仿宋_GB2312"/>
                <w:sz w:val="24"/>
              </w:rPr>
              <w:t>消防</w:t>
            </w:r>
          </w:p>
        </w:tc>
        <w:tc>
          <w:tcPr>
            <w:tcW w:w="4328" w:type="dxa"/>
            <w:vAlign w:val="center"/>
          </w:tcPr>
          <w:p>
            <w:pPr>
              <w:rPr>
                <w:rFonts w:ascii="仿宋_GB2312" w:eastAsia="仿宋_GB2312"/>
                <w:sz w:val="24"/>
              </w:rPr>
            </w:pPr>
            <w:r>
              <w:rPr>
                <w:rFonts w:hint="eastAsia" w:ascii="仿宋_GB2312" w:eastAsia="仿宋_GB2312"/>
                <w:sz w:val="24"/>
              </w:rPr>
              <w:t>化工物料危险性、灭火原理、灭火器性能及使用</w:t>
            </w:r>
          </w:p>
        </w:tc>
        <w:tc>
          <w:tcPr>
            <w:tcW w:w="1494" w:type="dxa"/>
            <w:vAlign w:val="center"/>
          </w:tcPr>
          <w:p>
            <w:pPr>
              <w:jc w:val="center"/>
              <w:rPr>
                <w:rFonts w:ascii="仿宋_GB2312" w:eastAsia="仿宋_GB2312"/>
                <w:sz w:val="24"/>
              </w:rPr>
            </w:pPr>
            <w:r>
              <w:rPr>
                <w:rFonts w:ascii="仿宋_GB2312" w:eastAsia="仿宋_GB2312"/>
                <w:sz w:val="24"/>
              </w:rPr>
              <w:t>1</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407" w:type="dxa"/>
            <w:vAlign w:val="center"/>
          </w:tcPr>
          <w:p>
            <w:pPr>
              <w:rPr>
                <w:rFonts w:ascii="仿宋_GB2312" w:eastAsia="仿宋_GB2312"/>
                <w:sz w:val="24"/>
              </w:rPr>
            </w:pPr>
            <w:r>
              <w:rPr>
                <w:rFonts w:hint="eastAsia" w:ascii="仿宋_GB2312" w:eastAsia="仿宋_GB2312"/>
                <w:sz w:val="24"/>
              </w:rPr>
              <w:t>相关法律法规</w:t>
            </w:r>
          </w:p>
        </w:tc>
        <w:tc>
          <w:tcPr>
            <w:tcW w:w="4328" w:type="dxa"/>
            <w:vAlign w:val="center"/>
          </w:tcPr>
          <w:p>
            <w:pPr>
              <w:rPr>
                <w:rFonts w:ascii="仿宋_GB2312" w:eastAsia="仿宋_GB2312"/>
                <w:sz w:val="24"/>
              </w:rPr>
            </w:pPr>
            <w:r>
              <w:rPr>
                <w:rFonts w:hint="eastAsia" w:ascii="仿宋_GB2312" w:eastAsia="仿宋_GB2312"/>
                <w:sz w:val="24"/>
              </w:rPr>
              <w:t>劳动法、安全生产法、化学危险品管理条例、化工职业卫生法规</w:t>
            </w:r>
          </w:p>
        </w:tc>
        <w:tc>
          <w:tcPr>
            <w:tcW w:w="1494" w:type="dxa"/>
            <w:vAlign w:val="center"/>
          </w:tcPr>
          <w:p>
            <w:pPr>
              <w:jc w:val="center"/>
              <w:rPr>
                <w:rFonts w:ascii="仿宋_GB2312" w:eastAsia="仿宋_GB2312"/>
                <w:sz w:val="24"/>
              </w:rPr>
            </w:pPr>
            <w:r>
              <w:rPr>
                <w:rFonts w:ascii="仿宋_GB2312" w:eastAsia="仿宋_GB2312"/>
                <w:sz w:val="24"/>
              </w:rPr>
              <w:t>1</w:t>
            </w:r>
          </w:p>
        </w:tc>
        <w:tc>
          <w:tcPr>
            <w:tcW w:w="1106" w:type="dxa"/>
            <w:vAlign w:val="center"/>
          </w:tcPr>
          <w:p>
            <w:pPr>
              <w:jc w:val="center"/>
              <w:rPr>
                <w:rFonts w:ascii="仿宋_GB2312" w:eastAsia="仿宋_GB2312"/>
                <w:sz w:val="24"/>
              </w:rPr>
            </w:pPr>
            <w:r>
              <w:rPr>
                <w:rFonts w:ascii="仿宋_GB2312"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735" w:type="dxa"/>
            <w:gridSpan w:val="2"/>
            <w:vAlign w:val="center"/>
          </w:tcPr>
          <w:p>
            <w:pPr>
              <w:rPr>
                <w:rFonts w:ascii="仿宋_GB2312" w:eastAsia="仿宋_GB2312"/>
                <w:sz w:val="24"/>
              </w:rPr>
            </w:pPr>
            <w:r>
              <w:rPr>
                <w:rFonts w:hint="eastAsia" w:ascii="仿宋_GB2312" w:eastAsia="仿宋_GB2312"/>
                <w:sz w:val="24"/>
              </w:rPr>
              <w:t>合计</w:t>
            </w:r>
          </w:p>
        </w:tc>
        <w:tc>
          <w:tcPr>
            <w:tcW w:w="1494" w:type="dxa"/>
            <w:vAlign w:val="center"/>
          </w:tcPr>
          <w:p>
            <w:pPr>
              <w:jc w:val="center"/>
              <w:rPr>
                <w:rFonts w:ascii="仿宋_GB2312" w:eastAsia="仿宋_GB2312"/>
                <w:sz w:val="24"/>
              </w:rPr>
            </w:pPr>
            <w:r>
              <w:rPr>
                <w:rFonts w:ascii="仿宋_GB2312" w:eastAsia="仿宋_GB2312"/>
                <w:sz w:val="24"/>
              </w:rPr>
              <w:t>60</w:t>
            </w:r>
          </w:p>
        </w:tc>
        <w:tc>
          <w:tcPr>
            <w:tcW w:w="1106" w:type="dxa"/>
            <w:vAlign w:val="center"/>
          </w:tcPr>
          <w:p>
            <w:pPr>
              <w:jc w:val="center"/>
              <w:rPr>
                <w:rFonts w:ascii="仿宋_GB2312" w:eastAsia="仿宋_GB2312"/>
                <w:sz w:val="24"/>
              </w:rPr>
            </w:pPr>
            <w:r>
              <w:rPr>
                <w:rFonts w:ascii="仿宋_GB2312" w:eastAsia="仿宋_GB2312"/>
                <w:sz w:val="24"/>
              </w:rPr>
              <w:t>40</w:t>
            </w:r>
          </w:p>
        </w:tc>
      </w:tr>
    </w:tbl>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（二）化工生产仿真操作（</w:t>
      </w:r>
      <w:r>
        <w:rPr>
          <w:rFonts w:ascii="仿宋_GB2312" w:hAnsi="宋体" w:eastAsia="仿宋_GB2312"/>
          <w:sz w:val="28"/>
          <w:szCs w:val="28"/>
        </w:rPr>
        <w:t>B</w:t>
      </w:r>
      <w:r>
        <w:rPr>
          <w:rFonts w:hint="eastAsia" w:ascii="仿宋_GB2312" w:hAnsi="宋体" w:eastAsia="仿宋_GB2312"/>
          <w:sz w:val="28"/>
          <w:szCs w:val="28"/>
        </w:rPr>
        <w:t>）</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sz w:val="28"/>
          <w:szCs w:val="28"/>
        </w:rPr>
        <w:t>选择典型化工产品生产工艺</w:t>
      </w:r>
      <w:r>
        <w:rPr>
          <w:rFonts w:ascii="仿宋_GB2312" w:hAnsi="宋体" w:eastAsia="仿宋_GB2312"/>
          <w:sz w:val="28"/>
          <w:szCs w:val="28"/>
        </w:rPr>
        <w:t>——</w:t>
      </w:r>
      <w:r>
        <w:rPr>
          <w:rFonts w:hint="eastAsia" w:ascii="仿宋_GB2312" w:hAnsi="宋体" w:eastAsia="仿宋_GB2312"/>
          <w:sz w:val="28"/>
          <w:szCs w:val="28"/>
        </w:rPr>
        <w:t>丙烯酸甲酯生产工艺操作进行考核，分别考核冷态开车、正常运行、事故处理和正常停车四种工况的操作技能，并在操作过程中回答随机生成的操作思考题</w:t>
      </w:r>
      <w:r>
        <w:rPr>
          <w:rFonts w:ascii="仿宋_GB2312" w:hAnsi="宋体" w:eastAsia="仿宋_GB2312"/>
          <w:sz w:val="28"/>
          <w:szCs w:val="28"/>
        </w:rPr>
        <w:t>,</w:t>
      </w:r>
      <w:r>
        <w:rPr>
          <w:rFonts w:hint="eastAsia" w:ascii="仿宋_GB2312" w:hAnsi="宋体" w:eastAsia="仿宋_GB2312"/>
          <w:sz w:val="28"/>
          <w:szCs w:val="28"/>
        </w:rPr>
        <w:t>依据操作正确率和完成质量客观评分。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（三）精馏操作（</w:t>
      </w:r>
      <w:r>
        <w:rPr>
          <w:rFonts w:ascii="仿宋_GB2312" w:hAnsi="宋体" w:eastAsia="仿宋_GB2312"/>
          <w:sz w:val="28"/>
          <w:szCs w:val="28"/>
        </w:rPr>
        <w:t>C</w:t>
      </w:r>
      <w:r>
        <w:rPr>
          <w:rFonts w:hint="eastAsia" w:ascii="仿宋_GB2312" w:hAnsi="宋体" w:eastAsia="仿宋_GB2312"/>
          <w:sz w:val="28"/>
          <w:szCs w:val="28"/>
        </w:rPr>
        <w:t>）</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采用中试级精馏装置，以乙醇</w:t>
      </w:r>
      <w:r>
        <w:rPr>
          <w:rFonts w:ascii="仿宋_GB2312" w:hAnsi="宋体" w:eastAsia="仿宋_GB2312"/>
          <w:sz w:val="28"/>
          <w:szCs w:val="28"/>
        </w:rPr>
        <w:t>-</w:t>
      </w:r>
      <w:r>
        <w:rPr>
          <w:rFonts w:hint="eastAsia" w:ascii="仿宋_GB2312" w:hAnsi="宋体" w:eastAsia="仿宋_GB2312"/>
          <w:sz w:val="28"/>
          <w:szCs w:val="28"/>
        </w:rPr>
        <w:t>水溶液为工作介质，要求选手根据规定的操作要求进行操作，包括开车前准备、开车操作、生产运行、停车操作，并按实际工业生产要求考核其所得产品产量、质量、生产消耗、规范操作及安全与文明生产状况。具体考核指标及权重见“成绩评定”之评分标准。</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四、竞赛方式</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本竞赛以院校为单位组队参赛，</w:t>
      </w:r>
      <w:r>
        <w:rPr>
          <w:rFonts w:hint="eastAsia" w:eastAsia="仿宋_GB2312"/>
          <w:sz w:val="28"/>
          <w:szCs w:val="28"/>
        </w:rPr>
        <w:t>每队选手由同一所学校组成，不能跨校组队，</w:t>
      </w:r>
      <w:r>
        <w:rPr>
          <w:rFonts w:hint="eastAsia" w:ascii="仿宋_GB2312" w:hAnsi="宋体" w:eastAsia="仿宋_GB2312" w:cs="Arial"/>
          <w:sz w:val="28"/>
          <w:szCs w:val="28"/>
        </w:rPr>
        <w:t>团体记分评奖。每个参赛队由</w:t>
      </w:r>
      <w:r>
        <w:rPr>
          <w:rFonts w:ascii="仿宋_GB2312" w:hAnsi="宋体" w:eastAsia="仿宋_GB2312" w:cs="Arial"/>
          <w:sz w:val="28"/>
          <w:szCs w:val="28"/>
        </w:rPr>
        <w:t>1</w:t>
      </w:r>
      <w:r>
        <w:rPr>
          <w:rFonts w:hint="eastAsia" w:ascii="仿宋_GB2312" w:hAnsi="宋体" w:eastAsia="仿宋_GB2312" w:cs="Arial"/>
          <w:sz w:val="28"/>
          <w:szCs w:val="28"/>
        </w:rPr>
        <w:t>名领队、</w:t>
      </w:r>
      <w:r>
        <w:rPr>
          <w:rFonts w:ascii="仿宋_GB2312" w:hAnsi="宋体" w:eastAsia="仿宋_GB2312" w:cs="Arial"/>
          <w:sz w:val="28"/>
          <w:szCs w:val="28"/>
        </w:rPr>
        <w:t>3</w:t>
      </w:r>
      <w:r>
        <w:rPr>
          <w:rFonts w:hint="eastAsia" w:ascii="仿宋_GB2312" w:hAnsi="宋体" w:eastAsia="仿宋_GB2312" w:cs="Arial"/>
          <w:sz w:val="28"/>
          <w:szCs w:val="28"/>
        </w:rPr>
        <w:t>名选手和</w:t>
      </w:r>
      <w:r>
        <w:rPr>
          <w:rFonts w:ascii="仿宋_GB2312" w:hAnsi="宋体" w:eastAsia="仿宋_GB2312" w:cs="Arial"/>
          <w:sz w:val="28"/>
          <w:szCs w:val="28"/>
        </w:rPr>
        <w:t>2</w:t>
      </w:r>
      <w:r>
        <w:rPr>
          <w:rFonts w:hint="eastAsia" w:ascii="仿宋_GB2312" w:hAnsi="宋体" w:eastAsia="仿宋_GB2312" w:cs="Arial"/>
          <w:sz w:val="28"/>
          <w:szCs w:val="28"/>
        </w:rPr>
        <w:t>名指导教师组成，暂不邀请境外代表队参赛。竞赛时，化工专业知识考核和化工生产仿真操作为个人项目，精馏操作为集体项目。各参赛队的参赛日程由赛前抽签决定。</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化工专业知识考核采用机考方式，考题直接从题库中由计算机随机生成，选手考完后由计算机自动阅卷、评分。</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化工仿真操作考核采用机考方式，竞赛软件采用北京东方仿真软件技术有限公司仿真软件，选手考完后由计算机</w:t>
      </w:r>
      <w:r>
        <w:rPr>
          <w:rFonts w:hint="eastAsia" w:ascii="仿宋_GB2312" w:hAnsi="宋体" w:eastAsia="仿宋_GB2312"/>
          <w:sz w:val="28"/>
          <w:szCs w:val="28"/>
        </w:rPr>
        <w:t>依据操作正确率和完成质量</w:t>
      </w:r>
      <w:r>
        <w:rPr>
          <w:rFonts w:hint="eastAsia" w:ascii="仿宋_GB2312" w:hAnsi="宋体" w:eastAsia="仿宋_GB2312" w:cs="Arial"/>
          <w:sz w:val="28"/>
          <w:szCs w:val="28"/>
        </w:rPr>
        <w:t>自动</w:t>
      </w:r>
      <w:r>
        <w:rPr>
          <w:rFonts w:hint="eastAsia" w:ascii="仿宋_GB2312" w:hAnsi="宋体" w:eastAsia="仿宋_GB2312"/>
          <w:sz w:val="28"/>
          <w:szCs w:val="28"/>
        </w:rPr>
        <w:t>客观评分。</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精馏操作采用浙江中控科教仪器设备有限公司生产的</w:t>
      </w:r>
      <w:r>
        <w:rPr>
          <w:rFonts w:ascii="仿宋_GB2312" w:hAnsi="宋体" w:eastAsia="仿宋_GB2312" w:cs="Arial"/>
          <w:sz w:val="28"/>
          <w:szCs w:val="28"/>
        </w:rPr>
        <w:t>UTS-JL-2J</w:t>
      </w:r>
      <w:r>
        <w:rPr>
          <w:rFonts w:hint="eastAsia" w:ascii="仿宋_GB2312" w:hAnsi="宋体" w:eastAsia="仿宋_GB2312" w:cs="Arial"/>
          <w:sz w:val="28"/>
          <w:szCs w:val="28"/>
        </w:rPr>
        <w:t>化工总控工培训与竞赛装置。工作介质采用乙醇</w:t>
      </w:r>
      <w:r>
        <w:rPr>
          <w:rFonts w:ascii="仿宋_GB2312" w:hAnsi="宋体" w:eastAsia="仿宋_GB2312" w:cs="Arial"/>
          <w:sz w:val="28"/>
          <w:szCs w:val="28"/>
        </w:rPr>
        <w:t>-</w:t>
      </w:r>
      <w:r>
        <w:rPr>
          <w:rFonts w:hint="eastAsia" w:ascii="仿宋_GB2312" w:hAnsi="宋体" w:eastAsia="仿宋_GB2312" w:cs="Arial"/>
          <w:sz w:val="28"/>
          <w:szCs w:val="28"/>
        </w:rPr>
        <w:t>水溶液。要求</w:t>
      </w:r>
      <w:r>
        <w:rPr>
          <w:rFonts w:ascii="仿宋_GB2312" w:hAnsi="宋体" w:eastAsia="仿宋_GB2312" w:cs="Arial"/>
          <w:sz w:val="28"/>
          <w:szCs w:val="28"/>
        </w:rPr>
        <w:t>3</w:t>
      </w:r>
      <w:r>
        <w:rPr>
          <w:rFonts w:hint="eastAsia" w:ascii="仿宋_GB2312" w:hAnsi="宋体" w:eastAsia="仿宋_GB2312" w:cs="Arial"/>
          <w:sz w:val="28"/>
          <w:szCs w:val="28"/>
        </w:rPr>
        <w:t>位选手在相互配合下共同完成操作。</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五、竞赛流程</w:t>
      </w:r>
    </w:p>
    <w:p>
      <w:pPr>
        <w:tabs>
          <w:tab w:val="left" w:pos="6120"/>
        </w:tabs>
        <w:spacing w:line="560" w:lineRule="exact"/>
        <w:ind w:firstLine="560" w:firstLineChars="200"/>
        <w:rPr>
          <w:rFonts w:eastAsia="仿宋_GB2312"/>
          <w:sz w:val="28"/>
          <w:szCs w:val="28"/>
        </w:rPr>
      </w:pPr>
      <w:bookmarkStart w:id="0" w:name="_Toc414794752"/>
      <w:r>
        <w:rPr>
          <w:rFonts w:hint="eastAsia" w:eastAsia="仿宋_GB2312"/>
          <w:sz w:val="28"/>
          <w:szCs w:val="28"/>
        </w:rPr>
        <w:t>（一）竞赛流程</w:t>
      </w:r>
      <w:bookmarkEnd w:id="0"/>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各参赛队由其所在省、自治区、直辖市统一率队参加竞赛。竞赛时间安排</w:t>
      </w:r>
      <w:r>
        <w:rPr>
          <w:rFonts w:ascii="仿宋_GB2312" w:hAnsi="宋体" w:eastAsia="仿宋_GB2312" w:cs="Arial"/>
          <w:sz w:val="28"/>
          <w:szCs w:val="28"/>
        </w:rPr>
        <w:t>3-4</w:t>
      </w:r>
      <w:r>
        <w:rPr>
          <w:rFonts w:hint="eastAsia" w:ascii="仿宋_GB2312" w:hAnsi="宋体" w:eastAsia="仿宋_GB2312" w:cs="Arial"/>
          <w:sz w:val="28"/>
          <w:szCs w:val="28"/>
        </w:rPr>
        <w:t>天，赛前报到</w:t>
      </w:r>
      <w:r>
        <w:rPr>
          <w:rFonts w:ascii="仿宋_GB2312" w:hAnsi="宋体" w:eastAsia="仿宋_GB2312" w:cs="Arial"/>
          <w:sz w:val="28"/>
          <w:szCs w:val="28"/>
        </w:rPr>
        <w:t>1</w:t>
      </w:r>
      <w:r>
        <w:rPr>
          <w:rFonts w:hint="eastAsia" w:ascii="仿宋_GB2312" w:hAnsi="宋体" w:eastAsia="仿宋_GB2312" w:cs="Arial"/>
          <w:sz w:val="28"/>
          <w:szCs w:val="28"/>
        </w:rPr>
        <w:t>天，裁判培训</w:t>
      </w:r>
      <w:r>
        <w:rPr>
          <w:rFonts w:ascii="仿宋_GB2312" w:hAnsi="宋体" w:eastAsia="仿宋_GB2312" w:cs="Arial"/>
          <w:sz w:val="28"/>
          <w:szCs w:val="28"/>
        </w:rPr>
        <w:t>1</w:t>
      </w:r>
      <w:r>
        <w:rPr>
          <w:rFonts w:hint="eastAsia" w:ascii="仿宋_GB2312" w:hAnsi="宋体" w:eastAsia="仿宋_GB2312" w:cs="Arial"/>
          <w:sz w:val="28"/>
          <w:szCs w:val="28"/>
        </w:rPr>
        <w:t>天。具体流程为：裁判报到、裁判会议、现场培训；参赛队报到、领队会议、选手熟悉现场；竞赛开赛式；项目竞赛；技术点评与成绩公布（闭赛式）。各参赛队的参赛日程及竞赛顺序由赛前抽签决定。以</w:t>
      </w:r>
      <w:r>
        <w:rPr>
          <w:rFonts w:ascii="仿宋_GB2312" w:hAnsi="宋体" w:eastAsia="仿宋_GB2312" w:cs="Arial"/>
          <w:sz w:val="28"/>
          <w:szCs w:val="28"/>
        </w:rPr>
        <w:t>50</w:t>
      </w:r>
      <w:r>
        <w:rPr>
          <w:rFonts w:hint="eastAsia" w:ascii="仿宋_GB2312" w:hAnsi="宋体" w:eastAsia="仿宋_GB2312" w:cs="Arial"/>
          <w:sz w:val="28"/>
          <w:szCs w:val="28"/>
        </w:rPr>
        <w:t>个代表队，赛程时间以</w:t>
      </w:r>
      <w:r>
        <w:rPr>
          <w:rFonts w:ascii="仿宋_GB2312" w:hAnsi="宋体" w:eastAsia="仿宋_GB2312" w:cs="Arial"/>
          <w:sz w:val="28"/>
          <w:szCs w:val="28"/>
        </w:rPr>
        <w:t>5</w:t>
      </w:r>
      <w:r>
        <w:rPr>
          <w:rFonts w:hint="eastAsia" w:ascii="仿宋_GB2312" w:hAnsi="宋体" w:eastAsia="仿宋_GB2312" w:cs="Arial"/>
          <w:sz w:val="28"/>
          <w:szCs w:val="28"/>
        </w:rPr>
        <w:t>天为标准（含报到与裁判培训），竞赛流程安排表和项目考核安排如表</w:t>
      </w:r>
      <w:r>
        <w:rPr>
          <w:rFonts w:ascii="仿宋_GB2312" w:hAnsi="宋体" w:eastAsia="仿宋_GB2312" w:cs="Arial"/>
          <w:sz w:val="28"/>
          <w:szCs w:val="28"/>
        </w:rPr>
        <w:t>2</w:t>
      </w:r>
      <w:r>
        <w:rPr>
          <w:rFonts w:hint="eastAsia" w:ascii="仿宋_GB2312" w:hAnsi="宋体" w:eastAsia="仿宋_GB2312" w:cs="Arial"/>
          <w:sz w:val="28"/>
          <w:szCs w:val="28"/>
        </w:rPr>
        <w:t>和表</w:t>
      </w:r>
      <w:r>
        <w:rPr>
          <w:rFonts w:ascii="仿宋_GB2312" w:hAnsi="宋体" w:eastAsia="仿宋_GB2312" w:cs="Arial"/>
          <w:sz w:val="28"/>
          <w:szCs w:val="28"/>
        </w:rPr>
        <w:t>3</w:t>
      </w:r>
      <w:r>
        <w:rPr>
          <w:rFonts w:hint="eastAsia" w:ascii="仿宋_GB2312" w:hAnsi="宋体" w:eastAsia="仿宋_GB2312" w:cs="Arial"/>
          <w:sz w:val="28"/>
          <w:szCs w:val="28"/>
        </w:rPr>
        <w:t>所示。</w:t>
      </w:r>
    </w:p>
    <w:p>
      <w:pPr>
        <w:ind w:firstLine="472" w:firstLineChars="196"/>
        <w:jc w:val="center"/>
        <w:rPr>
          <w:rFonts w:ascii="仿宋_GB2312" w:hAnsi="宋体" w:eastAsia="仿宋_GB2312"/>
          <w:b/>
          <w:sz w:val="24"/>
        </w:rPr>
      </w:pPr>
      <w:r>
        <w:rPr>
          <w:rFonts w:hint="eastAsia" w:ascii="仿宋_GB2312" w:hAnsi="宋体" w:eastAsia="仿宋_GB2312"/>
          <w:b/>
          <w:sz w:val="24"/>
        </w:rPr>
        <w:t>表</w:t>
      </w:r>
      <w:r>
        <w:rPr>
          <w:rFonts w:ascii="仿宋_GB2312" w:hAnsi="宋体" w:eastAsia="仿宋_GB2312"/>
          <w:b/>
          <w:sz w:val="24"/>
        </w:rPr>
        <w:t xml:space="preserve">2  </w:t>
      </w:r>
      <w:r>
        <w:rPr>
          <w:rFonts w:hint="eastAsia" w:ascii="仿宋_GB2312" w:hAnsi="宋体" w:eastAsia="仿宋_GB2312"/>
          <w:b/>
          <w:sz w:val="24"/>
        </w:rPr>
        <w:t>竞赛日程具体安排</w:t>
      </w:r>
    </w:p>
    <w:tbl>
      <w:tblPr>
        <w:tblStyle w:val="16"/>
        <w:tblW w:w="8897"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8"/>
        <w:gridCol w:w="1980"/>
        <w:gridCol w:w="2223"/>
        <w:gridCol w:w="2410"/>
        <w:gridCol w:w="127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1" w:hRule="atLeast"/>
        </w:trPr>
        <w:tc>
          <w:tcPr>
            <w:tcW w:w="1008" w:type="dxa"/>
            <w:tcBorders>
              <w:top w:val="double" w:color="000000" w:sz="6" w:space="0"/>
            </w:tcBorders>
          </w:tcPr>
          <w:p>
            <w:pPr>
              <w:jc w:val="center"/>
              <w:rPr>
                <w:rFonts w:ascii="仿宋_GB2312" w:hAnsi="宋体" w:eastAsia="仿宋_GB2312"/>
                <w:sz w:val="24"/>
              </w:rPr>
            </w:pPr>
            <w:r>
              <w:rPr>
                <w:rFonts w:hint="eastAsia" w:ascii="仿宋_GB2312" w:hAnsi="宋体" w:eastAsia="仿宋_GB2312"/>
                <w:sz w:val="24"/>
              </w:rPr>
              <w:t>日期</w:t>
            </w:r>
          </w:p>
        </w:tc>
        <w:tc>
          <w:tcPr>
            <w:tcW w:w="1980" w:type="dxa"/>
            <w:tcBorders>
              <w:top w:val="double" w:color="000000" w:sz="6" w:space="0"/>
            </w:tcBorders>
          </w:tcPr>
          <w:p>
            <w:pPr>
              <w:jc w:val="center"/>
              <w:rPr>
                <w:rFonts w:ascii="仿宋_GB2312" w:hAnsi="宋体" w:eastAsia="仿宋_GB2312"/>
                <w:sz w:val="24"/>
              </w:rPr>
            </w:pPr>
            <w:r>
              <w:rPr>
                <w:rFonts w:hint="eastAsia" w:ascii="仿宋_GB2312" w:hAnsi="宋体" w:eastAsia="仿宋_GB2312"/>
                <w:sz w:val="24"/>
              </w:rPr>
              <w:t>时间</w:t>
            </w:r>
          </w:p>
        </w:tc>
        <w:tc>
          <w:tcPr>
            <w:tcW w:w="2223" w:type="dxa"/>
            <w:tcBorders>
              <w:top w:val="double" w:color="000000" w:sz="6" w:space="0"/>
            </w:tcBorders>
          </w:tcPr>
          <w:p>
            <w:pPr>
              <w:jc w:val="center"/>
              <w:rPr>
                <w:rFonts w:ascii="仿宋_GB2312" w:hAnsi="宋体" w:eastAsia="仿宋_GB2312"/>
                <w:sz w:val="24"/>
              </w:rPr>
            </w:pPr>
            <w:r>
              <w:rPr>
                <w:rFonts w:hint="eastAsia" w:ascii="仿宋_GB2312" w:hAnsi="宋体" w:eastAsia="仿宋_GB2312"/>
                <w:sz w:val="24"/>
              </w:rPr>
              <w:t>项目</w:t>
            </w:r>
          </w:p>
        </w:tc>
        <w:tc>
          <w:tcPr>
            <w:tcW w:w="2410" w:type="dxa"/>
            <w:tcBorders>
              <w:top w:val="double" w:color="000000" w:sz="6" w:space="0"/>
            </w:tcBorders>
          </w:tcPr>
          <w:p>
            <w:pPr>
              <w:jc w:val="center"/>
              <w:rPr>
                <w:rFonts w:ascii="仿宋_GB2312" w:hAnsi="宋体" w:eastAsia="仿宋_GB2312"/>
                <w:sz w:val="24"/>
              </w:rPr>
            </w:pPr>
            <w:r>
              <w:rPr>
                <w:rFonts w:hint="eastAsia" w:ascii="仿宋_GB2312" w:hAnsi="宋体" w:eastAsia="仿宋_GB2312"/>
                <w:sz w:val="24"/>
              </w:rPr>
              <w:t>地点</w:t>
            </w:r>
          </w:p>
        </w:tc>
        <w:tc>
          <w:tcPr>
            <w:tcW w:w="1276" w:type="dxa"/>
            <w:tcBorders>
              <w:top w:val="double" w:color="000000" w:sz="6" w:space="0"/>
            </w:tcBorders>
          </w:tcPr>
          <w:p>
            <w:pPr>
              <w:jc w:val="center"/>
              <w:rPr>
                <w:rFonts w:ascii="仿宋_GB2312" w:hAnsi="宋体" w:eastAsia="仿宋_GB2312"/>
                <w:sz w:val="24"/>
              </w:rPr>
            </w:pPr>
            <w:r>
              <w:rPr>
                <w:rFonts w:hint="eastAsia" w:ascii="仿宋_GB2312" w:hAnsi="宋体" w:eastAsia="仿宋_GB2312"/>
                <w:sz w:val="24"/>
              </w:rPr>
              <w:t>负责部门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008" w:type="dxa"/>
            <w:vAlign w:val="center"/>
          </w:tcPr>
          <w:p>
            <w:pPr>
              <w:rPr>
                <w:rFonts w:ascii="仿宋_GB2312" w:hAnsi="宋体" w:eastAsia="仿宋_GB2312"/>
                <w:sz w:val="24"/>
              </w:rPr>
            </w:pPr>
            <w:r>
              <w:rPr>
                <w:rFonts w:hint="eastAsia" w:ascii="仿宋_GB2312" w:hAnsi="宋体" w:eastAsia="仿宋_GB2312"/>
                <w:sz w:val="24"/>
              </w:rPr>
              <w:t>第一天</w:t>
            </w:r>
          </w:p>
        </w:tc>
        <w:tc>
          <w:tcPr>
            <w:tcW w:w="1980" w:type="dxa"/>
          </w:tcPr>
          <w:p>
            <w:pPr>
              <w:rPr>
                <w:rFonts w:ascii="仿宋_GB2312" w:hAnsi="宋体" w:eastAsia="仿宋_GB2312"/>
                <w:sz w:val="24"/>
              </w:rPr>
            </w:pPr>
            <w:r>
              <w:rPr>
                <w:rFonts w:hint="eastAsia" w:ascii="仿宋_GB2312" w:hAnsi="宋体" w:eastAsia="仿宋_GB2312"/>
                <w:sz w:val="24"/>
              </w:rPr>
              <w:t>全天</w:t>
            </w:r>
          </w:p>
        </w:tc>
        <w:tc>
          <w:tcPr>
            <w:tcW w:w="2223" w:type="dxa"/>
          </w:tcPr>
          <w:p>
            <w:pPr>
              <w:rPr>
                <w:rFonts w:ascii="仿宋_GB2312" w:hAnsi="宋体" w:eastAsia="仿宋_GB2312"/>
                <w:sz w:val="24"/>
              </w:rPr>
            </w:pPr>
            <w:r>
              <w:rPr>
                <w:rFonts w:hint="eastAsia" w:ascii="仿宋_GB2312" w:hAnsi="宋体" w:eastAsia="仿宋_GB2312"/>
                <w:sz w:val="24"/>
              </w:rPr>
              <w:t>裁判员报到</w:t>
            </w:r>
          </w:p>
        </w:tc>
        <w:tc>
          <w:tcPr>
            <w:tcW w:w="2410" w:type="dxa"/>
          </w:tcPr>
          <w:p>
            <w:pPr>
              <w:rPr>
                <w:rFonts w:ascii="仿宋_GB2312" w:hAnsi="宋体" w:eastAsia="仿宋_GB2312"/>
                <w:sz w:val="24"/>
              </w:rPr>
            </w:pPr>
            <w:r>
              <w:rPr>
                <w:rFonts w:hint="eastAsia" w:ascii="仿宋_GB2312" w:hAnsi="宋体" w:eastAsia="仿宋_GB2312"/>
                <w:sz w:val="24"/>
              </w:rPr>
              <w:t>住宿宾馆大厅</w:t>
            </w:r>
          </w:p>
        </w:tc>
        <w:tc>
          <w:tcPr>
            <w:tcW w:w="1276" w:type="dxa"/>
          </w:tcPr>
          <w:p>
            <w:pPr>
              <w:rPr>
                <w:rFonts w:ascii="仿宋_GB2312" w:hAnsi="宋体" w:eastAsia="仿宋_GB2312"/>
                <w:sz w:val="24"/>
              </w:rPr>
            </w:pPr>
            <w:r>
              <w:rPr>
                <w:rFonts w:hint="eastAsia" w:ascii="仿宋_GB2312" w:hAnsi="宋体" w:eastAsia="仿宋_GB2312"/>
                <w:sz w:val="24"/>
              </w:rPr>
              <w:t>接待组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4" w:hRule="atLeast"/>
        </w:trPr>
        <w:tc>
          <w:tcPr>
            <w:tcW w:w="1008" w:type="dxa"/>
            <w:vMerge w:val="restart"/>
            <w:vAlign w:val="center"/>
          </w:tcPr>
          <w:p>
            <w:pPr>
              <w:rPr>
                <w:rFonts w:ascii="仿宋_GB2312" w:hAnsi="宋体" w:eastAsia="仿宋_GB2312"/>
                <w:sz w:val="24"/>
              </w:rPr>
            </w:pPr>
            <w:r>
              <w:rPr>
                <w:rFonts w:hint="eastAsia" w:ascii="仿宋_GB2312" w:hAnsi="宋体" w:eastAsia="仿宋_GB2312"/>
                <w:sz w:val="24"/>
              </w:rPr>
              <w:t>第二天</w:t>
            </w:r>
          </w:p>
        </w:tc>
        <w:tc>
          <w:tcPr>
            <w:tcW w:w="1980" w:type="dxa"/>
          </w:tcPr>
          <w:p>
            <w:pPr>
              <w:rPr>
                <w:rFonts w:ascii="仿宋_GB2312" w:hAnsi="宋体" w:eastAsia="仿宋_GB2312"/>
                <w:spacing w:val="-14"/>
                <w:sz w:val="24"/>
              </w:rPr>
            </w:pPr>
            <w:r>
              <w:rPr>
                <w:rFonts w:ascii="仿宋_GB2312" w:hAnsi="宋体" w:eastAsia="仿宋_GB2312"/>
                <w:spacing w:val="-14"/>
                <w:sz w:val="24"/>
              </w:rPr>
              <w:t>8:30</w:t>
            </w:r>
            <w:r>
              <w:rPr>
                <w:rFonts w:hint="eastAsia" w:ascii="仿宋_GB2312" w:hAnsi="宋体" w:eastAsia="仿宋_GB2312"/>
                <w:spacing w:val="-14"/>
                <w:sz w:val="24"/>
              </w:rPr>
              <w:t>～</w:t>
            </w:r>
            <w:r>
              <w:rPr>
                <w:rFonts w:ascii="仿宋_GB2312" w:hAnsi="宋体" w:eastAsia="仿宋_GB2312"/>
                <w:spacing w:val="-14"/>
                <w:sz w:val="24"/>
              </w:rPr>
              <w:t>16:30(8:15</w:t>
            </w:r>
            <w:r>
              <w:rPr>
                <w:rFonts w:hint="eastAsia" w:ascii="仿宋_GB2312" w:hAnsi="宋体" w:eastAsia="仿宋_GB2312"/>
                <w:spacing w:val="-14"/>
                <w:sz w:val="24"/>
              </w:rPr>
              <w:t>在宾馆门口集中乘车</w:t>
            </w:r>
            <w:r>
              <w:rPr>
                <w:rFonts w:ascii="仿宋_GB2312" w:hAnsi="宋体" w:eastAsia="仿宋_GB2312"/>
                <w:spacing w:val="-14"/>
                <w:sz w:val="24"/>
              </w:rPr>
              <w:t>)</w:t>
            </w:r>
          </w:p>
        </w:tc>
        <w:tc>
          <w:tcPr>
            <w:tcW w:w="2223" w:type="dxa"/>
          </w:tcPr>
          <w:p>
            <w:pPr>
              <w:rPr>
                <w:rFonts w:ascii="仿宋_GB2312" w:hAnsi="宋体" w:eastAsia="仿宋_GB2312"/>
                <w:sz w:val="24"/>
              </w:rPr>
            </w:pPr>
            <w:r>
              <w:rPr>
                <w:rFonts w:hint="eastAsia" w:ascii="仿宋_GB2312" w:hAnsi="宋体" w:eastAsia="仿宋_GB2312"/>
                <w:sz w:val="24"/>
              </w:rPr>
              <w:t>裁判员会议，分项目集中培训，熟悉竞赛装置</w:t>
            </w:r>
          </w:p>
        </w:tc>
        <w:tc>
          <w:tcPr>
            <w:tcW w:w="2410" w:type="dxa"/>
          </w:tcPr>
          <w:p>
            <w:pPr>
              <w:rPr>
                <w:rFonts w:ascii="仿宋_GB2312" w:hAnsi="宋体" w:eastAsia="仿宋_GB2312"/>
                <w:sz w:val="24"/>
              </w:rPr>
            </w:pPr>
            <w:r>
              <w:rPr>
                <w:rFonts w:hint="eastAsia" w:ascii="仿宋_GB2312" w:hAnsi="宋体" w:eastAsia="仿宋_GB2312"/>
                <w:sz w:val="24"/>
              </w:rPr>
              <w:t>会议室、各竞赛场地</w:t>
            </w:r>
          </w:p>
        </w:tc>
        <w:tc>
          <w:tcPr>
            <w:tcW w:w="1276" w:type="dxa"/>
          </w:tcPr>
          <w:p>
            <w:pPr>
              <w:rPr>
                <w:rFonts w:ascii="仿宋_GB2312" w:hAnsi="宋体" w:eastAsia="仿宋_GB2312"/>
                <w:sz w:val="24"/>
              </w:rPr>
            </w:pPr>
            <w:r>
              <w:rPr>
                <w:rFonts w:hint="eastAsia" w:ascii="仿宋_GB2312" w:hAnsi="宋体" w:eastAsia="仿宋_GB2312"/>
                <w:sz w:val="24"/>
              </w:rPr>
              <w:t>技术组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008" w:type="dxa"/>
            <w:vMerge w:val="continue"/>
            <w:vAlign w:val="center"/>
          </w:tcPr>
          <w:p>
            <w:pPr>
              <w:rPr>
                <w:rFonts w:ascii="仿宋_GB2312" w:hAnsi="宋体" w:eastAsia="仿宋_GB2312"/>
                <w:sz w:val="24"/>
              </w:rPr>
            </w:pPr>
          </w:p>
        </w:tc>
        <w:tc>
          <w:tcPr>
            <w:tcW w:w="1980" w:type="dxa"/>
            <w:vAlign w:val="center"/>
          </w:tcPr>
          <w:p>
            <w:pPr>
              <w:jc w:val="both"/>
              <w:rPr>
                <w:rFonts w:ascii="仿宋_GB2312" w:hAnsi="宋体" w:eastAsia="仿宋_GB2312"/>
                <w:sz w:val="24"/>
              </w:rPr>
            </w:pPr>
            <w:r>
              <w:rPr>
                <w:rFonts w:ascii="仿宋_GB2312" w:hAnsi="宋体" w:eastAsia="仿宋_GB2312"/>
                <w:sz w:val="24"/>
              </w:rPr>
              <w:t>8:30</w:t>
            </w:r>
            <w:r>
              <w:rPr>
                <w:rFonts w:hint="eastAsia" w:ascii="仿宋_GB2312" w:hAnsi="宋体" w:eastAsia="仿宋_GB2312"/>
                <w:sz w:val="24"/>
              </w:rPr>
              <w:t>～</w:t>
            </w:r>
            <w:r>
              <w:rPr>
                <w:rFonts w:ascii="仿宋_GB2312" w:hAnsi="宋体" w:eastAsia="仿宋_GB2312"/>
                <w:sz w:val="24"/>
              </w:rPr>
              <w:t>17:00</w:t>
            </w:r>
          </w:p>
        </w:tc>
        <w:tc>
          <w:tcPr>
            <w:tcW w:w="2223" w:type="dxa"/>
          </w:tcPr>
          <w:p>
            <w:pPr>
              <w:rPr>
                <w:rFonts w:ascii="仿宋_GB2312" w:hAnsi="宋体" w:eastAsia="仿宋_GB2312"/>
                <w:spacing w:val="-10"/>
                <w:sz w:val="24"/>
              </w:rPr>
            </w:pPr>
            <w:r>
              <w:rPr>
                <w:rFonts w:hint="eastAsia" w:ascii="仿宋_GB2312" w:hAnsi="宋体" w:eastAsia="仿宋_GB2312"/>
                <w:spacing w:val="-10"/>
                <w:sz w:val="24"/>
              </w:rPr>
              <w:t>参赛代表队报到、领取比赛资料</w:t>
            </w:r>
          </w:p>
        </w:tc>
        <w:tc>
          <w:tcPr>
            <w:tcW w:w="2410" w:type="dxa"/>
          </w:tcPr>
          <w:p>
            <w:pPr>
              <w:rPr>
                <w:rFonts w:ascii="仿宋_GB2312" w:hAnsi="宋体" w:eastAsia="仿宋_GB2312"/>
                <w:sz w:val="24"/>
              </w:rPr>
            </w:pPr>
            <w:r>
              <w:rPr>
                <w:rFonts w:hint="eastAsia" w:ascii="仿宋_GB2312" w:hAnsi="宋体" w:eastAsia="仿宋_GB2312"/>
                <w:sz w:val="24"/>
              </w:rPr>
              <w:t>住宿宾馆大厅</w:t>
            </w:r>
          </w:p>
        </w:tc>
        <w:tc>
          <w:tcPr>
            <w:tcW w:w="1276" w:type="dxa"/>
          </w:tcPr>
          <w:p>
            <w:pPr>
              <w:rPr>
                <w:rFonts w:ascii="仿宋_GB2312" w:hAnsi="宋体" w:eastAsia="仿宋_GB2312"/>
                <w:sz w:val="24"/>
              </w:rPr>
            </w:pPr>
            <w:r>
              <w:rPr>
                <w:rFonts w:hint="eastAsia" w:ascii="仿宋_GB2312" w:hAnsi="宋体" w:eastAsia="仿宋_GB2312"/>
                <w:sz w:val="24"/>
              </w:rPr>
              <w:t>接待组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008" w:type="dxa"/>
            <w:vMerge w:val="continue"/>
            <w:vAlign w:val="center"/>
          </w:tcPr>
          <w:p>
            <w:pPr>
              <w:rPr>
                <w:rFonts w:ascii="仿宋_GB2312" w:hAnsi="宋体" w:eastAsia="仿宋_GB2312"/>
                <w:sz w:val="24"/>
              </w:rPr>
            </w:pPr>
          </w:p>
        </w:tc>
        <w:tc>
          <w:tcPr>
            <w:tcW w:w="1980" w:type="dxa"/>
            <w:vAlign w:val="center"/>
          </w:tcPr>
          <w:p>
            <w:pPr>
              <w:jc w:val="both"/>
              <w:rPr>
                <w:rFonts w:ascii="仿宋_GB2312" w:hAnsi="宋体" w:eastAsia="仿宋_GB2312"/>
                <w:sz w:val="24"/>
              </w:rPr>
            </w:pPr>
            <w:r>
              <w:rPr>
                <w:rFonts w:ascii="仿宋_GB2312" w:hAnsi="宋体" w:eastAsia="仿宋_GB2312"/>
                <w:sz w:val="24"/>
              </w:rPr>
              <w:t>18:30</w:t>
            </w:r>
            <w:r>
              <w:rPr>
                <w:rFonts w:hint="eastAsia" w:ascii="仿宋_GB2312" w:hAnsi="宋体" w:eastAsia="仿宋_GB2312"/>
                <w:sz w:val="24"/>
              </w:rPr>
              <w:t>～</w:t>
            </w:r>
            <w:r>
              <w:rPr>
                <w:rFonts w:ascii="仿宋_GB2312" w:hAnsi="宋体" w:eastAsia="仿宋_GB2312"/>
                <w:sz w:val="24"/>
              </w:rPr>
              <w:t>19:00</w:t>
            </w:r>
          </w:p>
        </w:tc>
        <w:tc>
          <w:tcPr>
            <w:tcW w:w="2223" w:type="dxa"/>
          </w:tcPr>
          <w:p>
            <w:pPr>
              <w:rPr>
                <w:rFonts w:ascii="仿宋_GB2312" w:hAnsi="宋体" w:eastAsia="仿宋_GB2312"/>
                <w:sz w:val="24"/>
              </w:rPr>
            </w:pPr>
            <w:r>
              <w:rPr>
                <w:rFonts w:hint="eastAsia" w:ascii="仿宋_GB2312" w:hAnsi="宋体" w:eastAsia="仿宋_GB2312"/>
                <w:sz w:val="24"/>
              </w:rPr>
              <w:t>参赛代表队领队会议</w:t>
            </w:r>
          </w:p>
        </w:tc>
        <w:tc>
          <w:tcPr>
            <w:tcW w:w="2410" w:type="dxa"/>
          </w:tcPr>
          <w:p>
            <w:pPr>
              <w:rPr>
                <w:rFonts w:ascii="仿宋_GB2312" w:hAnsi="宋体" w:eastAsia="仿宋_GB2312"/>
                <w:sz w:val="24"/>
              </w:rPr>
            </w:pPr>
            <w:r>
              <w:rPr>
                <w:rFonts w:hint="eastAsia" w:ascii="仿宋_GB2312" w:hAnsi="宋体" w:eastAsia="仿宋_GB2312"/>
                <w:sz w:val="24"/>
              </w:rPr>
              <w:t>会议室</w:t>
            </w:r>
          </w:p>
        </w:tc>
        <w:tc>
          <w:tcPr>
            <w:tcW w:w="1276" w:type="dxa"/>
          </w:tcPr>
          <w:p>
            <w:pPr>
              <w:ind w:left="120" w:hanging="120" w:hangingChars="50"/>
              <w:rPr>
                <w:rFonts w:ascii="仿宋_GB2312" w:hAnsi="宋体" w:eastAsia="仿宋_GB2312"/>
                <w:sz w:val="24"/>
              </w:rPr>
            </w:pPr>
            <w:r>
              <w:rPr>
                <w:rFonts w:hint="eastAsia" w:ascii="仿宋_GB2312" w:hAnsi="宋体" w:eastAsia="仿宋_GB2312"/>
                <w:sz w:val="24"/>
              </w:rPr>
              <w:t>专家组、技术组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008" w:type="dxa"/>
            <w:vMerge w:val="continue"/>
            <w:vAlign w:val="center"/>
          </w:tcPr>
          <w:p>
            <w:pPr>
              <w:rPr>
                <w:rFonts w:ascii="仿宋_GB2312" w:hAnsi="宋体" w:eastAsia="仿宋_GB2312"/>
                <w:sz w:val="24"/>
              </w:rPr>
            </w:pPr>
          </w:p>
        </w:tc>
        <w:tc>
          <w:tcPr>
            <w:tcW w:w="1980" w:type="dxa"/>
            <w:vAlign w:val="center"/>
          </w:tcPr>
          <w:p>
            <w:pPr>
              <w:jc w:val="both"/>
              <w:rPr>
                <w:rFonts w:ascii="仿宋_GB2312" w:hAnsi="宋体" w:eastAsia="仿宋_GB2312"/>
                <w:sz w:val="24"/>
              </w:rPr>
            </w:pPr>
            <w:r>
              <w:rPr>
                <w:rFonts w:ascii="仿宋_GB2312" w:hAnsi="宋体" w:eastAsia="仿宋_GB2312"/>
                <w:sz w:val="24"/>
              </w:rPr>
              <w:t>19:00</w:t>
            </w:r>
            <w:r>
              <w:rPr>
                <w:rFonts w:hint="eastAsia" w:ascii="仿宋_GB2312" w:hAnsi="宋体" w:eastAsia="仿宋_GB2312"/>
                <w:sz w:val="24"/>
              </w:rPr>
              <w:t>～</w:t>
            </w:r>
            <w:r>
              <w:rPr>
                <w:rFonts w:ascii="仿宋_GB2312" w:hAnsi="宋体" w:eastAsia="仿宋_GB2312"/>
                <w:sz w:val="24"/>
              </w:rPr>
              <w:t>21:30</w:t>
            </w:r>
          </w:p>
        </w:tc>
        <w:tc>
          <w:tcPr>
            <w:tcW w:w="2223" w:type="dxa"/>
          </w:tcPr>
          <w:p>
            <w:pPr>
              <w:rPr>
                <w:rFonts w:ascii="仿宋_GB2312" w:hAnsi="宋体" w:eastAsia="仿宋_GB2312"/>
                <w:sz w:val="24"/>
              </w:rPr>
            </w:pPr>
            <w:r>
              <w:rPr>
                <w:rFonts w:hint="eastAsia" w:ascii="仿宋_GB2312" w:hAnsi="宋体" w:eastAsia="仿宋_GB2312"/>
                <w:sz w:val="24"/>
              </w:rPr>
              <w:t>参赛代表队熟悉比赛场地</w:t>
            </w:r>
          </w:p>
        </w:tc>
        <w:tc>
          <w:tcPr>
            <w:tcW w:w="2410" w:type="dxa"/>
          </w:tcPr>
          <w:p>
            <w:pPr>
              <w:rPr>
                <w:rFonts w:ascii="仿宋_GB2312" w:hAnsi="宋体" w:eastAsia="仿宋_GB2312"/>
                <w:sz w:val="24"/>
              </w:rPr>
            </w:pPr>
            <w:r>
              <w:rPr>
                <w:rFonts w:hint="eastAsia" w:ascii="仿宋_GB2312" w:hAnsi="宋体" w:eastAsia="仿宋_GB2312"/>
                <w:sz w:val="24"/>
              </w:rPr>
              <w:t>各竞赛场地</w:t>
            </w:r>
          </w:p>
        </w:tc>
        <w:tc>
          <w:tcPr>
            <w:tcW w:w="1276" w:type="dxa"/>
          </w:tcPr>
          <w:p>
            <w:pPr>
              <w:rPr>
                <w:rFonts w:ascii="仿宋_GB2312" w:hAnsi="宋体" w:eastAsia="仿宋_GB2312"/>
                <w:sz w:val="24"/>
              </w:rPr>
            </w:pPr>
            <w:r>
              <w:rPr>
                <w:rFonts w:hint="eastAsia" w:ascii="仿宋_GB2312" w:hAnsi="宋体" w:eastAsia="仿宋_GB2312"/>
                <w:sz w:val="24"/>
              </w:rPr>
              <w:t>技术组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2" w:hRule="atLeast"/>
        </w:trPr>
        <w:tc>
          <w:tcPr>
            <w:tcW w:w="1008" w:type="dxa"/>
            <w:vMerge w:val="restart"/>
            <w:vAlign w:val="center"/>
          </w:tcPr>
          <w:p>
            <w:pPr>
              <w:rPr>
                <w:rFonts w:ascii="仿宋_GB2312" w:hAnsi="宋体" w:eastAsia="仿宋_GB2312"/>
                <w:sz w:val="24"/>
              </w:rPr>
            </w:pPr>
            <w:r>
              <w:rPr>
                <w:rFonts w:hint="eastAsia" w:ascii="仿宋_GB2312" w:hAnsi="宋体" w:eastAsia="仿宋_GB2312"/>
                <w:sz w:val="24"/>
              </w:rPr>
              <w:t>第三天</w:t>
            </w:r>
          </w:p>
        </w:tc>
        <w:tc>
          <w:tcPr>
            <w:tcW w:w="1980" w:type="dxa"/>
            <w:vAlign w:val="center"/>
          </w:tcPr>
          <w:p>
            <w:pPr>
              <w:jc w:val="both"/>
              <w:rPr>
                <w:rFonts w:ascii="仿宋_GB2312" w:hAnsi="宋体" w:eastAsia="仿宋_GB2312"/>
                <w:sz w:val="24"/>
              </w:rPr>
            </w:pPr>
            <w:r>
              <w:rPr>
                <w:rFonts w:ascii="仿宋_GB2312" w:hAnsi="宋体" w:eastAsia="仿宋_GB2312"/>
                <w:sz w:val="24"/>
              </w:rPr>
              <w:t>8:00</w:t>
            </w:r>
            <w:r>
              <w:rPr>
                <w:rFonts w:hint="eastAsia" w:ascii="仿宋_GB2312" w:hAnsi="宋体" w:eastAsia="仿宋_GB2312"/>
                <w:sz w:val="24"/>
              </w:rPr>
              <w:t>～</w:t>
            </w:r>
            <w:r>
              <w:rPr>
                <w:rFonts w:ascii="仿宋_GB2312" w:hAnsi="宋体" w:eastAsia="仿宋_GB2312"/>
                <w:sz w:val="24"/>
              </w:rPr>
              <w:t>9:00</w:t>
            </w:r>
          </w:p>
        </w:tc>
        <w:tc>
          <w:tcPr>
            <w:tcW w:w="2223" w:type="dxa"/>
          </w:tcPr>
          <w:p>
            <w:pPr>
              <w:rPr>
                <w:rFonts w:ascii="仿宋_GB2312" w:hAnsi="宋体" w:eastAsia="仿宋_GB2312"/>
                <w:sz w:val="24"/>
              </w:rPr>
            </w:pPr>
            <w:r>
              <w:rPr>
                <w:rFonts w:hint="eastAsia" w:ascii="仿宋_GB2312" w:hAnsi="宋体" w:eastAsia="仿宋_GB2312"/>
                <w:sz w:val="24"/>
              </w:rPr>
              <w:t>大赛开赛式</w:t>
            </w:r>
          </w:p>
        </w:tc>
        <w:tc>
          <w:tcPr>
            <w:tcW w:w="2410" w:type="dxa"/>
          </w:tcPr>
          <w:p>
            <w:pPr>
              <w:rPr>
                <w:rFonts w:ascii="仿宋_GB2312" w:hAnsi="宋体" w:eastAsia="仿宋_GB2312"/>
                <w:sz w:val="24"/>
              </w:rPr>
            </w:pPr>
            <w:r>
              <w:rPr>
                <w:rFonts w:hint="eastAsia" w:ascii="仿宋_GB2312" w:hAnsi="宋体" w:eastAsia="仿宋_GB2312"/>
                <w:sz w:val="24"/>
              </w:rPr>
              <w:t>院大学生活动中心</w:t>
            </w:r>
          </w:p>
        </w:tc>
        <w:tc>
          <w:tcPr>
            <w:tcW w:w="1276" w:type="dxa"/>
          </w:tcPr>
          <w:p>
            <w:pPr>
              <w:rPr>
                <w:rFonts w:ascii="仿宋_GB2312" w:hAnsi="宋体" w:eastAsia="仿宋_GB2312"/>
                <w:sz w:val="24"/>
              </w:rPr>
            </w:pPr>
            <w:r>
              <w:rPr>
                <w:rFonts w:hint="eastAsia" w:ascii="仿宋_GB2312" w:hAnsi="宋体" w:eastAsia="仿宋_GB2312"/>
                <w:sz w:val="24"/>
              </w:rPr>
              <w:t>企划组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008" w:type="dxa"/>
            <w:vMerge w:val="continue"/>
            <w:vAlign w:val="center"/>
          </w:tcPr>
          <w:p>
            <w:pPr>
              <w:rPr>
                <w:rFonts w:ascii="仿宋_GB2312" w:hAnsi="宋体" w:eastAsia="仿宋_GB2312"/>
                <w:sz w:val="24"/>
              </w:rPr>
            </w:pPr>
          </w:p>
        </w:tc>
        <w:tc>
          <w:tcPr>
            <w:tcW w:w="1980" w:type="dxa"/>
            <w:vAlign w:val="center"/>
          </w:tcPr>
          <w:p>
            <w:pPr>
              <w:jc w:val="both"/>
              <w:rPr>
                <w:rFonts w:ascii="仿宋_GB2312" w:hAnsi="宋体" w:eastAsia="仿宋_GB2312"/>
                <w:sz w:val="24"/>
              </w:rPr>
            </w:pPr>
            <w:r>
              <w:rPr>
                <w:rFonts w:ascii="仿宋_GB2312" w:hAnsi="宋体" w:eastAsia="仿宋_GB2312"/>
                <w:sz w:val="24"/>
              </w:rPr>
              <w:t>9:15</w:t>
            </w:r>
            <w:r>
              <w:rPr>
                <w:rFonts w:hint="eastAsia" w:ascii="仿宋_GB2312" w:hAnsi="宋体" w:eastAsia="仿宋_GB2312"/>
                <w:sz w:val="24"/>
              </w:rPr>
              <w:t>～</w:t>
            </w:r>
            <w:r>
              <w:rPr>
                <w:rFonts w:ascii="仿宋_GB2312" w:hAnsi="宋体" w:eastAsia="仿宋_GB2312"/>
                <w:sz w:val="24"/>
              </w:rPr>
              <w:t>19:00</w:t>
            </w:r>
          </w:p>
        </w:tc>
        <w:tc>
          <w:tcPr>
            <w:tcW w:w="2223" w:type="dxa"/>
          </w:tcPr>
          <w:p>
            <w:pPr>
              <w:rPr>
                <w:rFonts w:ascii="仿宋_GB2312" w:hAnsi="宋体" w:eastAsia="仿宋_GB2312"/>
                <w:sz w:val="24"/>
              </w:rPr>
            </w:pPr>
            <w:r>
              <w:rPr>
                <w:rFonts w:hint="eastAsia" w:ascii="仿宋_GB2312" w:hAnsi="宋体" w:eastAsia="仿宋_GB2312"/>
                <w:sz w:val="24"/>
              </w:rPr>
              <w:t>各竞赛项目考核</w:t>
            </w:r>
          </w:p>
        </w:tc>
        <w:tc>
          <w:tcPr>
            <w:tcW w:w="2410" w:type="dxa"/>
          </w:tcPr>
          <w:p>
            <w:pPr>
              <w:rPr>
                <w:rFonts w:ascii="仿宋_GB2312" w:hAnsi="宋体" w:eastAsia="仿宋_GB2312"/>
                <w:sz w:val="24"/>
              </w:rPr>
            </w:pPr>
            <w:r>
              <w:rPr>
                <w:rFonts w:hint="eastAsia" w:ascii="仿宋_GB2312" w:hAnsi="宋体" w:eastAsia="仿宋_GB2312"/>
                <w:sz w:val="24"/>
              </w:rPr>
              <w:t>各竞赛场地</w:t>
            </w:r>
          </w:p>
        </w:tc>
        <w:tc>
          <w:tcPr>
            <w:tcW w:w="1276" w:type="dxa"/>
          </w:tcPr>
          <w:p>
            <w:pPr>
              <w:rPr>
                <w:rFonts w:ascii="仿宋_GB2312" w:hAnsi="宋体" w:eastAsia="仿宋_GB2312"/>
                <w:sz w:val="24"/>
              </w:rPr>
            </w:pPr>
            <w:r>
              <w:rPr>
                <w:rFonts w:hint="eastAsia" w:ascii="仿宋_GB2312" w:hAnsi="宋体" w:eastAsia="仿宋_GB2312"/>
                <w:sz w:val="24"/>
              </w:rPr>
              <w:t>技术组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008" w:type="dxa"/>
            <w:vAlign w:val="center"/>
          </w:tcPr>
          <w:p>
            <w:pPr>
              <w:rPr>
                <w:rFonts w:ascii="仿宋_GB2312" w:hAnsi="宋体" w:eastAsia="仿宋_GB2312"/>
                <w:sz w:val="24"/>
              </w:rPr>
            </w:pPr>
            <w:r>
              <w:rPr>
                <w:rFonts w:hint="eastAsia" w:ascii="仿宋_GB2312" w:hAnsi="宋体" w:eastAsia="仿宋_GB2312"/>
                <w:sz w:val="24"/>
              </w:rPr>
              <w:t>第四天</w:t>
            </w:r>
          </w:p>
        </w:tc>
        <w:tc>
          <w:tcPr>
            <w:tcW w:w="1980" w:type="dxa"/>
            <w:vAlign w:val="center"/>
          </w:tcPr>
          <w:p>
            <w:pPr>
              <w:jc w:val="both"/>
              <w:rPr>
                <w:rFonts w:ascii="仿宋_GB2312" w:hAnsi="宋体" w:eastAsia="仿宋_GB2312"/>
                <w:sz w:val="24"/>
              </w:rPr>
            </w:pPr>
            <w:r>
              <w:rPr>
                <w:rFonts w:ascii="仿宋_GB2312" w:hAnsi="宋体" w:eastAsia="仿宋_GB2312"/>
                <w:sz w:val="24"/>
              </w:rPr>
              <w:t>8:00</w:t>
            </w:r>
            <w:r>
              <w:rPr>
                <w:rFonts w:hint="eastAsia" w:ascii="仿宋_GB2312" w:hAnsi="宋体" w:eastAsia="仿宋_GB2312"/>
                <w:sz w:val="24"/>
              </w:rPr>
              <w:t>～</w:t>
            </w:r>
            <w:r>
              <w:rPr>
                <w:rFonts w:ascii="仿宋_GB2312" w:hAnsi="宋体" w:eastAsia="仿宋_GB2312"/>
                <w:sz w:val="24"/>
              </w:rPr>
              <w:t>18:00</w:t>
            </w:r>
          </w:p>
        </w:tc>
        <w:tc>
          <w:tcPr>
            <w:tcW w:w="2223" w:type="dxa"/>
          </w:tcPr>
          <w:p>
            <w:pPr>
              <w:rPr>
                <w:rFonts w:ascii="仿宋_GB2312" w:hAnsi="宋体" w:eastAsia="仿宋_GB2312"/>
                <w:sz w:val="24"/>
              </w:rPr>
            </w:pPr>
            <w:r>
              <w:rPr>
                <w:rFonts w:hint="eastAsia" w:ascii="仿宋_GB2312" w:hAnsi="宋体" w:eastAsia="仿宋_GB2312"/>
                <w:sz w:val="24"/>
              </w:rPr>
              <w:t>各竞赛项目考核</w:t>
            </w:r>
          </w:p>
        </w:tc>
        <w:tc>
          <w:tcPr>
            <w:tcW w:w="2410" w:type="dxa"/>
          </w:tcPr>
          <w:p>
            <w:pPr>
              <w:rPr>
                <w:rFonts w:ascii="仿宋_GB2312" w:hAnsi="宋体" w:eastAsia="仿宋_GB2312"/>
                <w:sz w:val="24"/>
              </w:rPr>
            </w:pPr>
            <w:r>
              <w:rPr>
                <w:rFonts w:hint="eastAsia" w:ascii="仿宋_GB2312" w:hAnsi="宋体" w:eastAsia="仿宋_GB2312"/>
                <w:sz w:val="24"/>
              </w:rPr>
              <w:t>各竞赛场地</w:t>
            </w:r>
          </w:p>
        </w:tc>
        <w:tc>
          <w:tcPr>
            <w:tcW w:w="1276" w:type="dxa"/>
          </w:tcPr>
          <w:p>
            <w:pPr>
              <w:rPr>
                <w:rFonts w:ascii="仿宋_GB2312" w:hAnsi="宋体" w:eastAsia="仿宋_GB2312"/>
                <w:sz w:val="24"/>
              </w:rPr>
            </w:pPr>
            <w:r>
              <w:rPr>
                <w:rFonts w:hint="eastAsia" w:ascii="仿宋_GB2312" w:hAnsi="宋体" w:eastAsia="仿宋_GB2312"/>
                <w:sz w:val="24"/>
              </w:rPr>
              <w:t>技术组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71" w:hRule="atLeast"/>
        </w:trPr>
        <w:tc>
          <w:tcPr>
            <w:tcW w:w="1008" w:type="dxa"/>
            <w:vMerge w:val="restart"/>
            <w:vAlign w:val="center"/>
          </w:tcPr>
          <w:p>
            <w:pPr>
              <w:rPr>
                <w:rFonts w:ascii="仿宋_GB2312" w:hAnsi="宋体" w:eastAsia="仿宋_GB2312"/>
                <w:sz w:val="24"/>
              </w:rPr>
            </w:pPr>
            <w:r>
              <w:rPr>
                <w:rFonts w:hint="eastAsia" w:ascii="仿宋_GB2312" w:hAnsi="宋体" w:eastAsia="仿宋_GB2312"/>
                <w:sz w:val="24"/>
              </w:rPr>
              <w:t>第五天</w:t>
            </w:r>
          </w:p>
        </w:tc>
        <w:tc>
          <w:tcPr>
            <w:tcW w:w="1980" w:type="dxa"/>
            <w:vAlign w:val="center"/>
          </w:tcPr>
          <w:p>
            <w:pPr>
              <w:jc w:val="both"/>
              <w:rPr>
                <w:rFonts w:ascii="仿宋_GB2312" w:hAnsi="宋体" w:eastAsia="仿宋_GB2312"/>
                <w:sz w:val="24"/>
              </w:rPr>
            </w:pPr>
            <w:r>
              <w:rPr>
                <w:rFonts w:ascii="仿宋_GB2312" w:hAnsi="宋体" w:eastAsia="仿宋_GB2312"/>
                <w:sz w:val="24"/>
              </w:rPr>
              <w:t>8:00</w:t>
            </w:r>
            <w:r>
              <w:rPr>
                <w:rFonts w:hint="eastAsia" w:ascii="仿宋_GB2312" w:hAnsi="宋体" w:eastAsia="仿宋_GB2312"/>
                <w:sz w:val="24"/>
              </w:rPr>
              <w:t>～</w:t>
            </w:r>
            <w:r>
              <w:rPr>
                <w:rFonts w:ascii="仿宋_GB2312" w:hAnsi="宋体" w:eastAsia="仿宋_GB2312"/>
                <w:sz w:val="24"/>
              </w:rPr>
              <w:t>12:00</w:t>
            </w:r>
          </w:p>
        </w:tc>
        <w:tc>
          <w:tcPr>
            <w:tcW w:w="2223" w:type="dxa"/>
          </w:tcPr>
          <w:p>
            <w:pPr>
              <w:rPr>
                <w:rFonts w:ascii="仿宋_GB2312" w:hAnsi="宋体" w:eastAsia="仿宋_GB2312"/>
                <w:sz w:val="24"/>
              </w:rPr>
            </w:pPr>
            <w:r>
              <w:rPr>
                <w:rFonts w:hint="eastAsia" w:ascii="仿宋_GB2312" w:hAnsi="宋体" w:eastAsia="仿宋_GB2312"/>
                <w:sz w:val="24"/>
              </w:rPr>
              <w:t>各竞赛项目考核</w:t>
            </w:r>
          </w:p>
        </w:tc>
        <w:tc>
          <w:tcPr>
            <w:tcW w:w="2410" w:type="dxa"/>
          </w:tcPr>
          <w:p>
            <w:pPr>
              <w:rPr>
                <w:rFonts w:ascii="仿宋_GB2312" w:hAnsi="宋体" w:eastAsia="仿宋_GB2312"/>
                <w:sz w:val="24"/>
              </w:rPr>
            </w:pPr>
            <w:r>
              <w:rPr>
                <w:rFonts w:hint="eastAsia" w:ascii="仿宋_GB2312" w:hAnsi="宋体" w:eastAsia="仿宋_GB2312"/>
                <w:sz w:val="24"/>
              </w:rPr>
              <w:t>各竞赛场地</w:t>
            </w:r>
          </w:p>
        </w:tc>
        <w:tc>
          <w:tcPr>
            <w:tcW w:w="1276" w:type="dxa"/>
          </w:tcPr>
          <w:p>
            <w:pPr>
              <w:rPr>
                <w:rFonts w:ascii="仿宋_GB2312" w:hAnsi="宋体" w:eastAsia="仿宋_GB2312"/>
                <w:sz w:val="24"/>
              </w:rPr>
            </w:pPr>
            <w:r>
              <w:rPr>
                <w:rFonts w:hint="eastAsia" w:ascii="仿宋_GB2312" w:hAnsi="宋体" w:eastAsia="仿宋_GB2312"/>
                <w:sz w:val="24"/>
              </w:rPr>
              <w:t>技术组</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008" w:type="dxa"/>
            <w:vMerge w:val="continue"/>
            <w:tcBorders>
              <w:bottom w:val="double" w:color="000000" w:sz="6" w:space="0"/>
            </w:tcBorders>
          </w:tcPr>
          <w:p>
            <w:pPr>
              <w:rPr>
                <w:rFonts w:ascii="仿宋_GB2312" w:hAnsi="宋体" w:eastAsia="仿宋_GB2312"/>
                <w:sz w:val="24"/>
              </w:rPr>
            </w:pPr>
          </w:p>
        </w:tc>
        <w:tc>
          <w:tcPr>
            <w:tcW w:w="1980" w:type="dxa"/>
            <w:tcBorders>
              <w:bottom w:val="double" w:color="000000" w:sz="6" w:space="0"/>
            </w:tcBorders>
            <w:vAlign w:val="center"/>
          </w:tcPr>
          <w:p>
            <w:pPr>
              <w:jc w:val="both"/>
              <w:rPr>
                <w:rFonts w:ascii="仿宋_GB2312" w:hAnsi="宋体" w:eastAsia="仿宋_GB2312"/>
                <w:sz w:val="24"/>
              </w:rPr>
            </w:pPr>
            <w:r>
              <w:rPr>
                <w:rFonts w:ascii="仿宋_GB2312" w:hAnsi="宋体" w:eastAsia="仿宋_GB2312"/>
                <w:sz w:val="24"/>
              </w:rPr>
              <w:t>16:00</w:t>
            </w:r>
            <w:r>
              <w:rPr>
                <w:rFonts w:hint="eastAsia" w:ascii="仿宋_GB2312" w:hAnsi="宋体" w:eastAsia="仿宋_GB2312"/>
                <w:sz w:val="24"/>
              </w:rPr>
              <w:t>～</w:t>
            </w:r>
            <w:r>
              <w:rPr>
                <w:rFonts w:ascii="仿宋_GB2312" w:hAnsi="宋体" w:eastAsia="仿宋_GB2312"/>
                <w:sz w:val="24"/>
              </w:rPr>
              <w:t>17:00</w:t>
            </w:r>
          </w:p>
        </w:tc>
        <w:tc>
          <w:tcPr>
            <w:tcW w:w="2223" w:type="dxa"/>
            <w:tcBorders>
              <w:bottom w:val="double" w:color="000000" w:sz="6" w:space="0"/>
            </w:tcBorders>
          </w:tcPr>
          <w:p>
            <w:pPr>
              <w:rPr>
                <w:rFonts w:ascii="仿宋_GB2312" w:hAnsi="宋体" w:eastAsia="仿宋_GB2312"/>
                <w:sz w:val="24"/>
              </w:rPr>
            </w:pPr>
            <w:r>
              <w:rPr>
                <w:rFonts w:hint="eastAsia" w:ascii="仿宋_GB2312" w:hAnsi="宋体" w:eastAsia="仿宋_GB2312"/>
                <w:sz w:val="24"/>
              </w:rPr>
              <w:t>竞赛技术点评及闭赛式（全体裁判、领队、指导教师与选手参加）</w:t>
            </w:r>
          </w:p>
        </w:tc>
        <w:tc>
          <w:tcPr>
            <w:tcW w:w="2410" w:type="dxa"/>
            <w:tcBorders>
              <w:bottom w:val="double" w:color="000000" w:sz="6" w:space="0"/>
            </w:tcBorders>
          </w:tcPr>
          <w:p>
            <w:pPr>
              <w:rPr>
                <w:rFonts w:ascii="仿宋_GB2312" w:hAnsi="宋体" w:eastAsia="仿宋_GB2312"/>
                <w:spacing w:val="-10"/>
                <w:sz w:val="24"/>
              </w:rPr>
            </w:pPr>
            <w:r>
              <w:rPr>
                <w:rFonts w:hint="eastAsia" w:ascii="仿宋_GB2312" w:hAnsi="宋体" w:eastAsia="仿宋_GB2312"/>
                <w:spacing w:val="-10"/>
                <w:sz w:val="24"/>
              </w:rPr>
              <w:t>院大学生活动中心</w:t>
            </w:r>
          </w:p>
        </w:tc>
        <w:tc>
          <w:tcPr>
            <w:tcW w:w="1276" w:type="dxa"/>
            <w:tcBorders>
              <w:bottom w:val="double" w:color="000000" w:sz="6" w:space="0"/>
            </w:tcBorders>
          </w:tcPr>
          <w:p>
            <w:pPr>
              <w:rPr>
                <w:rFonts w:ascii="仿宋_GB2312" w:hAnsi="宋体" w:eastAsia="仿宋_GB2312"/>
                <w:spacing w:val="-10"/>
                <w:sz w:val="24"/>
              </w:rPr>
            </w:pPr>
            <w:r>
              <w:rPr>
                <w:rFonts w:hint="eastAsia" w:ascii="仿宋_GB2312" w:hAnsi="宋体" w:eastAsia="仿宋_GB2312"/>
                <w:spacing w:val="-10"/>
                <w:sz w:val="24"/>
              </w:rPr>
              <w:t>企划组、赛项专家组</w:t>
            </w:r>
          </w:p>
        </w:tc>
      </w:tr>
    </w:tbl>
    <w:p>
      <w:pPr>
        <w:spacing w:line="420" w:lineRule="exact"/>
        <w:jc w:val="center"/>
        <w:rPr>
          <w:rFonts w:ascii="仿宋_GB2312" w:hAnsi="宋体" w:eastAsia="仿宋_GB2312" w:cs="宋体"/>
          <w:b/>
          <w:bCs/>
          <w:kern w:val="0"/>
          <w:sz w:val="24"/>
        </w:rPr>
      </w:pPr>
    </w:p>
    <w:p>
      <w:pPr>
        <w:spacing w:line="420" w:lineRule="exact"/>
        <w:jc w:val="center"/>
        <w:rPr>
          <w:rFonts w:ascii="仿宋_GB2312" w:hAnsi="宋体" w:eastAsia="仿宋_GB2312"/>
          <w:b/>
          <w:sz w:val="24"/>
        </w:rPr>
      </w:pPr>
      <w:r>
        <w:rPr>
          <w:rFonts w:hint="eastAsia" w:ascii="仿宋_GB2312" w:hAnsi="宋体" w:eastAsia="仿宋_GB2312" w:cs="宋体"/>
          <w:b/>
          <w:bCs/>
          <w:kern w:val="0"/>
          <w:sz w:val="24"/>
        </w:rPr>
        <w:t>表</w:t>
      </w:r>
      <w:r>
        <w:rPr>
          <w:rFonts w:ascii="仿宋_GB2312" w:hAnsi="宋体" w:eastAsia="仿宋_GB2312" w:cs="宋体"/>
          <w:b/>
          <w:bCs/>
          <w:kern w:val="0"/>
          <w:sz w:val="24"/>
        </w:rPr>
        <w:t xml:space="preserve">3  </w:t>
      </w:r>
      <w:r>
        <w:rPr>
          <w:rFonts w:hint="eastAsia" w:ascii="仿宋_GB2312" w:hAnsi="宋体" w:eastAsia="仿宋_GB2312" w:cs="宋体"/>
          <w:b/>
          <w:bCs/>
          <w:kern w:val="0"/>
          <w:sz w:val="24"/>
        </w:rPr>
        <w:t>竞赛项目运行安排表</w:t>
      </w:r>
    </w:p>
    <w:tbl>
      <w:tblPr>
        <w:tblStyle w:val="16"/>
        <w:tblW w:w="8897"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
        <w:gridCol w:w="479"/>
        <w:gridCol w:w="730"/>
        <w:gridCol w:w="720"/>
        <w:gridCol w:w="720"/>
        <w:gridCol w:w="720"/>
        <w:gridCol w:w="720"/>
        <w:gridCol w:w="720"/>
        <w:gridCol w:w="720"/>
        <w:gridCol w:w="720"/>
        <w:gridCol w:w="633"/>
        <w:gridCol w:w="738"/>
        <w:gridCol w:w="85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rPr>
        <w:tc>
          <w:tcPr>
            <w:tcW w:w="426" w:type="dxa"/>
            <w:vMerge w:val="restart"/>
            <w:tcBorders>
              <w:top w:val="double" w:color="000000" w:sz="6" w:space="0"/>
            </w:tcBorders>
            <w:vAlign w:val="center"/>
          </w:tcPr>
          <w:p>
            <w:pPr>
              <w:widowControl/>
              <w:rPr>
                <w:rFonts w:ascii="仿宋_GB2312" w:hAnsi="宋体" w:eastAsia="仿宋_GB2312"/>
                <w:kern w:val="0"/>
                <w:sz w:val="24"/>
              </w:rPr>
            </w:pPr>
            <w:r>
              <w:rPr>
                <w:rFonts w:hint="eastAsia" w:ascii="仿宋_GB2312" w:hAnsi="宋体" w:eastAsia="仿宋_GB2312" w:cs="宋体"/>
                <w:kern w:val="0"/>
                <w:sz w:val="24"/>
              </w:rPr>
              <w:t>项目</w:t>
            </w:r>
          </w:p>
        </w:tc>
        <w:tc>
          <w:tcPr>
            <w:tcW w:w="479" w:type="dxa"/>
            <w:vMerge w:val="restart"/>
            <w:tcBorders>
              <w:top w:val="double" w:color="000000" w:sz="6" w:space="0"/>
            </w:tcBorders>
            <w:vAlign w:val="center"/>
          </w:tcPr>
          <w:p>
            <w:pPr>
              <w:widowControl/>
              <w:rPr>
                <w:rFonts w:ascii="仿宋_GB2312" w:hAnsi="宋体" w:eastAsia="仿宋_GB2312"/>
                <w:kern w:val="0"/>
                <w:sz w:val="24"/>
              </w:rPr>
            </w:pPr>
            <w:r>
              <w:rPr>
                <w:rFonts w:hint="eastAsia" w:ascii="仿宋_GB2312" w:hAnsi="宋体" w:eastAsia="仿宋_GB2312"/>
                <w:kern w:val="0"/>
                <w:sz w:val="24"/>
              </w:rPr>
              <w:t>检录地点</w:t>
            </w:r>
          </w:p>
        </w:tc>
        <w:tc>
          <w:tcPr>
            <w:tcW w:w="7992" w:type="dxa"/>
            <w:gridSpan w:val="11"/>
            <w:tcBorders>
              <w:top w:val="double" w:color="000000" w:sz="6" w:space="0"/>
            </w:tcBorders>
          </w:tcPr>
          <w:p>
            <w:pPr>
              <w:widowControl/>
              <w:jc w:val="center"/>
              <w:rPr>
                <w:rFonts w:ascii="仿宋_GB2312" w:hAnsi="宋体" w:eastAsia="仿宋_GB2312"/>
                <w:kern w:val="0"/>
                <w:sz w:val="24"/>
              </w:rPr>
            </w:pPr>
            <w:r>
              <w:rPr>
                <w:rFonts w:hint="eastAsia" w:ascii="仿宋_GB2312" w:hAnsi="宋体" w:eastAsia="仿宋_GB2312"/>
                <w:kern w:val="0"/>
                <w:sz w:val="24"/>
              </w:rPr>
              <w:t>比赛顺序（日期、时间、场次及参赛队代码）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2" w:hRule="atLeast"/>
        </w:trPr>
        <w:tc>
          <w:tcPr>
            <w:tcW w:w="426" w:type="dxa"/>
            <w:vMerge w:val="continue"/>
            <w:vAlign w:val="center"/>
          </w:tcPr>
          <w:p>
            <w:pPr>
              <w:widowControl/>
              <w:rPr>
                <w:rFonts w:ascii="仿宋_GB2312" w:hAnsi="宋体" w:eastAsia="仿宋_GB2312"/>
                <w:kern w:val="0"/>
                <w:sz w:val="24"/>
              </w:rPr>
            </w:pPr>
          </w:p>
        </w:tc>
        <w:tc>
          <w:tcPr>
            <w:tcW w:w="479" w:type="dxa"/>
            <w:vMerge w:val="continue"/>
            <w:vAlign w:val="center"/>
          </w:tcPr>
          <w:p>
            <w:pPr>
              <w:widowControl/>
              <w:rPr>
                <w:rFonts w:ascii="仿宋_GB2312" w:hAnsi="宋体" w:eastAsia="仿宋_GB2312"/>
                <w:kern w:val="0"/>
                <w:sz w:val="24"/>
              </w:rPr>
            </w:pPr>
          </w:p>
        </w:tc>
        <w:tc>
          <w:tcPr>
            <w:tcW w:w="2890" w:type="dxa"/>
            <w:gridSpan w:val="4"/>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第一天</w:t>
            </w:r>
          </w:p>
        </w:tc>
        <w:tc>
          <w:tcPr>
            <w:tcW w:w="2880" w:type="dxa"/>
            <w:gridSpan w:val="4"/>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第二天</w:t>
            </w:r>
          </w:p>
        </w:tc>
        <w:tc>
          <w:tcPr>
            <w:tcW w:w="2222" w:type="dxa"/>
            <w:gridSpan w:val="3"/>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第三天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1" w:hRule="atLeast"/>
        </w:trPr>
        <w:tc>
          <w:tcPr>
            <w:tcW w:w="426" w:type="dxa"/>
            <w:vMerge w:val="continue"/>
            <w:vAlign w:val="center"/>
          </w:tcPr>
          <w:p>
            <w:pPr>
              <w:widowControl/>
              <w:rPr>
                <w:rFonts w:ascii="仿宋_GB2312" w:hAnsi="宋体" w:eastAsia="仿宋_GB2312"/>
                <w:kern w:val="0"/>
                <w:sz w:val="24"/>
              </w:rPr>
            </w:pPr>
          </w:p>
        </w:tc>
        <w:tc>
          <w:tcPr>
            <w:tcW w:w="479" w:type="dxa"/>
            <w:vMerge w:val="continue"/>
            <w:vAlign w:val="center"/>
          </w:tcPr>
          <w:p>
            <w:pPr>
              <w:widowControl/>
              <w:rPr>
                <w:rFonts w:ascii="仿宋_GB2312" w:hAnsi="宋体" w:eastAsia="仿宋_GB2312"/>
                <w:kern w:val="0"/>
                <w:sz w:val="24"/>
              </w:rPr>
            </w:pPr>
          </w:p>
        </w:tc>
        <w:tc>
          <w:tcPr>
            <w:tcW w:w="730"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1</w:t>
            </w:r>
            <w:r>
              <w:rPr>
                <w:rFonts w:hint="eastAsia" w:ascii="仿宋_GB2312" w:hAnsi="宋体" w:eastAsia="仿宋_GB2312"/>
                <w:kern w:val="0"/>
                <w:sz w:val="24"/>
              </w:rPr>
              <w:t>场</w:t>
            </w:r>
          </w:p>
        </w:tc>
        <w:tc>
          <w:tcPr>
            <w:tcW w:w="720"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2</w:t>
            </w:r>
            <w:r>
              <w:rPr>
                <w:rFonts w:hint="eastAsia" w:ascii="仿宋_GB2312" w:hAnsi="宋体" w:eastAsia="仿宋_GB2312"/>
                <w:kern w:val="0"/>
                <w:sz w:val="24"/>
              </w:rPr>
              <w:t>场</w:t>
            </w:r>
          </w:p>
        </w:tc>
        <w:tc>
          <w:tcPr>
            <w:tcW w:w="720"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3</w:t>
            </w:r>
            <w:r>
              <w:rPr>
                <w:rFonts w:hint="eastAsia" w:ascii="仿宋_GB2312" w:hAnsi="宋体" w:eastAsia="仿宋_GB2312"/>
                <w:kern w:val="0"/>
                <w:sz w:val="24"/>
              </w:rPr>
              <w:t>场</w:t>
            </w:r>
          </w:p>
        </w:tc>
        <w:tc>
          <w:tcPr>
            <w:tcW w:w="720"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4</w:t>
            </w:r>
            <w:r>
              <w:rPr>
                <w:rFonts w:hint="eastAsia" w:ascii="仿宋_GB2312" w:hAnsi="宋体" w:eastAsia="仿宋_GB2312"/>
                <w:kern w:val="0"/>
                <w:sz w:val="24"/>
              </w:rPr>
              <w:t>场</w:t>
            </w:r>
          </w:p>
        </w:tc>
        <w:tc>
          <w:tcPr>
            <w:tcW w:w="720"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5</w:t>
            </w:r>
            <w:r>
              <w:rPr>
                <w:rFonts w:hint="eastAsia" w:ascii="仿宋_GB2312" w:hAnsi="宋体" w:eastAsia="仿宋_GB2312"/>
                <w:kern w:val="0"/>
                <w:sz w:val="24"/>
              </w:rPr>
              <w:t>场</w:t>
            </w:r>
          </w:p>
        </w:tc>
        <w:tc>
          <w:tcPr>
            <w:tcW w:w="720"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6</w:t>
            </w:r>
            <w:r>
              <w:rPr>
                <w:rFonts w:hint="eastAsia" w:ascii="仿宋_GB2312" w:hAnsi="宋体" w:eastAsia="仿宋_GB2312"/>
                <w:kern w:val="0"/>
                <w:sz w:val="24"/>
              </w:rPr>
              <w:t>场</w:t>
            </w:r>
          </w:p>
        </w:tc>
        <w:tc>
          <w:tcPr>
            <w:tcW w:w="720"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7</w:t>
            </w:r>
            <w:r>
              <w:rPr>
                <w:rFonts w:hint="eastAsia" w:ascii="仿宋_GB2312" w:hAnsi="宋体" w:eastAsia="仿宋_GB2312"/>
                <w:kern w:val="0"/>
                <w:sz w:val="24"/>
              </w:rPr>
              <w:t>场</w:t>
            </w:r>
          </w:p>
        </w:tc>
        <w:tc>
          <w:tcPr>
            <w:tcW w:w="720"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8</w:t>
            </w:r>
            <w:r>
              <w:rPr>
                <w:rFonts w:hint="eastAsia" w:ascii="仿宋_GB2312" w:hAnsi="宋体" w:eastAsia="仿宋_GB2312"/>
                <w:kern w:val="0"/>
                <w:sz w:val="24"/>
              </w:rPr>
              <w:t>场</w:t>
            </w:r>
          </w:p>
        </w:tc>
        <w:tc>
          <w:tcPr>
            <w:tcW w:w="633"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9</w:t>
            </w:r>
            <w:r>
              <w:rPr>
                <w:rFonts w:hint="eastAsia" w:ascii="仿宋_GB2312" w:hAnsi="宋体" w:eastAsia="仿宋_GB2312"/>
                <w:kern w:val="0"/>
                <w:sz w:val="24"/>
              </w:rPr>
              <w:t>场</w:t>
            </w:r>
          </w:p>
        </w:tc>
        <w:tc>
          <w:tcPr>
            <w:tcW w:w="738"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10</w:t>
            </w:r>
            <w:r>
              <w:rPr>
                <w:rFonts w:hint="eastAsia" w:ascii="仿宋_GB2312" w:hAnsi="宋体" w:eastAsia="仿宋_GB2312"/>
                <w:kern w:val="0"/>
                <w:sz w:val="24"/>
              </w:rPr>
              <w:t>场</w:t>
            </w:r>
          </w:p>
        </w:tc>
        <w:tc>
          <w:tcPr>
            <w:tcW w:w="851" w:type="dxa"/>
          </w:tcPr>
          <w:p>
            <w:pPr>
              <w:widowControl/>
              <w:rPr>
                <w:rFonts w:ascii="仿宋_GB2312" w:hAnsi="宋体" w:eastAsia="仿宋_GB2312"/>
                <w:kern w:val="0"/>
                <w:sz w:val="24"/>
              </w:rPr>
            </w:pPr>
            <w:r>
              <w:rPr>
                <w:rFonts w:hint="eastAsia" w:ascii="仿宋_GB2312" w:hAnsi="宋体" w:eastAsia="仿宋_GB2312"/>
                <w:kern w:val="0"/>
                <w:sz w:val="24"/>
              </w:rPr>
              <w:t>第</w:t>
            </w:r>
            <w:r>
              <w:rPr>
                <w:rFonts w:ascii="仿宋_GB2312" w:hAnsi="宋体" w:eastAsia="仿宋_GB2312"/>
                <w:kern w:val="0"/>
                <w:sz w:val="24"/>
              </w:rPr>
              <w:t>11</w:t>
            </w:r>
            <w:r>
              <w:rPr>
                <w:rFonts w:hint="eastAsia" w:ascii="仿宋_GB2312" w:hAnsi="宋体" w:eastAsia="仿宋_GB2312"/>
                <w:kern w:val="0"/>
                <w:sz w:val="24"/>
              </w:rPr>
              <w:t>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2" w:hRule="atLeast"/>
        </w:trPr>
        <w:tc>
          <w:tcPr>
            <w:tcW w:w="426" w:type="dxa"/>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专业知识</w:t>
            </w:r>
          </w:p>
        </w:tc>
        <w:tc>
          <w:tcPr>
            <w:tcW w:w="479" w:type="dxa"/>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各竞赛点</w:t>
            </w:r>
          </w:p>
        </w:tc>
        <w:tc>
          <w:tcPr>
            <w:tcW w:w="730" w:type="dxa"/>
          </w:tcPr>
          <w:p>
            <w:pPr>
              <w:widowControl/>
              <w:rPr>
                <w:rFonts w:ascii="仿宋_GB2312" w:hAnsi="宋体" w:eastAsia="仿宋_GB2312"/>
                <w:spacing w:val="-12"/>
                <w:kern w:val="0"/>
                <w:sz w:val="24"/>
              </w:rPr>
            </w:pPr>
            <w:r>
              <w:rPr>
                <w:rFonts w:ascii="仿宋_GB2312" w:hAnsi="宋体" w:eastAsia="仿宋_GB2312"/>
                <w:spacing w:val="-12"/>
                <w:kern w:val="0"/>
                <w:sz w:val="24"/>
              </w:rPr>
              <w:t>10:00</w:t>
            </w:r>
            <w:r>
              <w:rPr>
                <w:rFonts w:hint="eastAsia" w:ascii="仿宋_GB2312" w:hAnsi="宋体" w:eastAsia="仿宋_GB2312"/>
                <w:spacing w:val="-12"/>
                <w:kern w:val="0"/>
                <w:sz w:val="24"/>
              </w:rPr>
              <w:t>～</w:t>
            </w:r>
            <w:r>
              <w:rPr>
                <w:rFonts w:ascii="仿宋_GB2312" w:hAnsi="宋体" w:eastAsia="仿宋_GB2312"/>
                <w:spacing w:val="-12"/>
                <w:kern w:val="0"/>
                <w:sz w:val="24"/>
              </w:rPr>
              <w:t>11:00</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14:00</w:t>
            </w:r>
            <w:r>
              <w:rPr>
                <w:rFonts w:hint="eastAsia" w:ascii="仿宋_GB2312" w:hAnsi="宋体" w:eastAsia="仿宋_GB2312"/>
                <w:spacing w:val="-12"/>
                <w:kern w:val="0"/>
                <w:sz w:val="24"/>
              </w:rPr>
              <w:t>～</w:t>
            </w:r>
            <w:r>
              <w:rPr>
                <w:rFonts w:ascii="仿宋_GB2312" w:hAnsi="宋体" w:eastAsia="仿宋_GB2312"/>
                <w:spacing w:val="-12"/>
                <w:kern w:val="0"/>
                <w:sz w:val="24"/>
              </w:rPr>
              <w:t>15:00</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10:00</w:t>
            </w:r>
            <w:r>
              <w:rPr>
                <w:rFonts w:hint="eastAsia" w:ascii="仿宋_GB2312" w:hAnsi="宋体" w:eastAsia="仿宋_GB2312"/>
                <w:spacing w:val="-12"/>
                <w:kern w:val="0"/>
                <w:sz w:val="24"/>
              </w:rPr>
              <w:t>～</w:t>
            </w:r>
            <w:r>
              <w:rPr>
                <w:rFonts w:ascii="仿宋_GB2312" w:hAnsi="宋体" w:eastAsia="仿宋_GB2312"/>
                <w:spacing w:val="-12"/>
                <w:kern w:val="0"/>
                <w:sz w:val="24"/>
              </w:rPr>
              <w:t>11:00</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13:30</w:t>
            </w:r>
            <w:r>
              <w:rPr>
                <w:rFonts w:hint="eastAsia" w:ascii="仿宋_GB2312" w:hAnsi="宋体" w:eastAsia="仿宋_GB2312"/>
                <w:spacing w:val="-12"/>
                <w:kern w:val="0"/>
                <w:sz w:val="24"/>
              </w:rPr>
              <w:t>～</w:t>
            </w:r>
            <w:r>
              <w:rPr>
                <w:rFonts w:ascii="仿宋_GB2312" w:hAnsi="宋体" w:eastAsia="仿宋_GB2312"/>
                <w:spacing w:val="-12"/>
                <w:kern w:val="0"/>
                <w:sz w:val="24"/>
              </w:rPr>
              <w:t>14:30</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633" w:type="dxa"/>
          </w:tcPr>
          <w:p>
            <w:pPr>
              <w:widowControl/>
              <w:rPr>
                <w:rFonts w:ascii="仿宋_GB2312" w:hAnsi="宋体" w:eastAsia="仿宋_GB2312"/>
                <w:kern w:val="0"/>
                <w:sz w:val="24"/>
              </w:rPr>
            </w:pPr>
            <w:r>
              <w:rPr>
                <w:rFonts w:hint="eastAsia" w:ascii="仿宋_GB2312" w:hAnsi="宋体" w:eastAsia="仿宋_GB2312"/>
                <w:kern w:val="0"/>
                <w:sz w:val="24"/>
              </w:rPr>
              <w:t>　</w:t>
            </w:r>
          </w:p>
        </w:tc>
        <w:tc>
          <w:tcPr>
            <w:tcW w:w="738" w:type="dxa"/>
          </w:tcPr>
          <w:p>
            <w:pPr>
              <w:widowControl/>
              <w:rPr>
                <w:rFonts w:ascii="仿宋_GB2312" w:hAnsi="宋体" w:eastAsia="仿宋_GB2312"/>
                <w:kern w:val="0"/>
                <w:sz w:val="24"/>
              </w:rPr>
            </w:pPr>
            <w:r>
              <w:rPr>
                <w:rFonts w:hint="eastAsia" w:ascii="仿宋_GB2312" w:hAnsi="宋体" w:eastAsia="仿宋_GB2312"/>
                <w:kern w:val="0"/>
                <w:sz w:val="24"/>
              </w:rPr>
              <w:t>　</w:t>
            </w:r>
          </w:p>
        </w:tc>
        <w:tc>
          <w:tcPr>
            <w:tcW w:w="851" w:type="dxa"/>
          </w:tcPr>
          <w:p>
            <w:pPr>
              <w:ind w:left="120"/>
              <w:rPr>
                <w:rFonts w:ascii="仿宋_GB2312" w:hAnsi="宋体" w:eastAsia="仿宋_GB2312"/>
                <w:color w:val="0000FF"/>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2" w:hRule="atLeast"/>
        </w:trPr>
        <w:tc>
          <w:tcPr>
            <w:tcW w:w="426" w:type="dxa"/>
            <w:vMerge w:val="continue"/>
            <w:vAlign w:val="center"/>
          </w:tcPr>
          <w:p>
            <w:pPr>
              <w:widowControl/>
              <w:rPr>
                <w:rFonts w:ascii="仿宋_GB2312" w:hAnsi="宋体" w:eastAsia="仿宋_GB2312"/>
                <w:kern w:val="0"/>
                <w:sz w:val="24"/>
              </w:rPr>
            </w:pPr>
          </w:p>
        </w:tc>
        <w:tc>
          <w:tcPr>
            <w:tcW w:w="479" w:type="dxa"/>
            <w:vMerge w:val="continue"/>
          </w:tcPr>
          <w:p>
            <w:pPr>
              <w:widowControl/>
              <w:rPr>
                <w:rFonts w:ascii="仿宋_GB2312" w:hAnsi="宋体" w:eastAsia="仿宋_GB2312"/>
                <w:kern w:val="0"/>
                <w:sz w:val="24"/>
              </w:rPr>
            </w:pPr>
          </w:p>
        </w:tc>
        <w:tc>
          <w:tcPr>
            <w:tcW w:w="730" w:type="dxa"/>
          </w:tcPr>
          <w:p>
            <w:pPr>
              <w:widowControl/>
              <w:rPr>
                <w:rFonts w:ascii="仿宋_GB2312" w:hAnsi="宋体" w:eastAsia="仿宋_GB2312"/>
                <w:spacing w:val="-12"/>
                <w:kern w:val="0"/>
                <w:sz w:val="24"/>
              </w:rPr>
            </w:pPr>
            <w:r>
              <w:rPr>
                <w:rFonts w:ascii="仿宋_GB2312" w:hAnsi="宋体" w:eastAsia="仿宋_GB2312"/>
                <w:spacing w:val="-12"/>
                <w:kern w:val="0"/>
                <w:sz w:val="24"/>
              </w:rPr>
              <w:t>G26</w:t>
            </w:r>
            <w:r>
              <w:rPr>
                <w:rFonts w:hint="eastAsia" w:ascii="仿宋_GB2312" w:hAnsi="宋体" w:eastAsia="仿宋_GB2312"/>
                <w:spacing w:val="-12"/>
                <w:kern w:val="0"/>
                <w:sz w:val="24"/>
              </w:rPr>
              <w:t>～</w:t>
            </w:r>
            <w:r>
              <w:rPr>
                <w:rFonts w:ascii="仿宋_GB2312" w:hAnsi="宋体" w:eastAsia="仿宋_GB2312"/>
                <w:spacing w:val="-12"/>
                <w:kern w:val="0"/>
                <w:sz w:val="24"/>
              </w:rPr>
              <w:t>G38</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G39</w:t>
            </w:r>
            <w:r>
              <w:rPr>
                <w:rFonts w:hint="eastAsia" w:ascii="仿宋_GB2312" w:hAnsi="宋体" w:eastAsia="仿宋_GB2312"/>
                <w:spacing w:val="-12"/>
                <w:kern w:val="0"/>
                <w:sz w:val="24"/>
              </w:rPr>
              <w:t>～</w:t>
            </w:r>
            <w:r>
              <w:rPr>
                <w:rFonts w:ascii="仿宋_GB2312" w:hAnsi="宋体" w:eastAsia="仿宋_GB2312"/>
                <w:spacing w:val="-12"/>
                <w:kern w:val="0"/>
                <w:sz w:val="24"/>
              </w:rPr>
              <w:t>G50</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G01</w:t>
            </w:r>
            <w:r>
              <w:rPr>
                <w:rFonts w:hint="eastAsia" w:ascii="仿宋_GB2312" w:hAnsi="宋体" w:eastAsia="仿宋_GB2312"/>
                <w:spacing w:val="-12"/>
                <w:kern w:val="0"/>
                <w:sz w:val="24"/>
              </w:rPr>
              <w:t>～</w:t>
            </w:r>
            <w:r>
              <w:rPr>
                <w:rFonts w:ascii="仿宋_GB2312" w:hAnsi="宋体" w:eastAsia="仿宋_GB2312"/>
                <w:spacing w:val="-12"/>
                <w:kern w:val="0"/>
                <w:sz w:val="24"/>
              </w:rPr>
              <w:t>G12</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G13</w:t>
            </w:r>
            <w:r>
              <w:rPr>
                <w:rFonts w:hint="eastAsia" w:ascii="仿宋_GB2312" w:hAnsi="宋体" w:eastAsia="仿宋_GB2312"/>
                <w:spacing w:val="-12"/>
                <w:kern w:val="0"/>
                <w:sz w:val="24"/>
              </w:rPr>
              <w:t>～</w:t>
            </w:r>
            <w:r>
              <w:rPr>
                <w:rFonts w:ascii="仿宋_GB2312" w:hAnsi="宋体" w:eastAsia="仿宋_GB2312"/>
                <w:spacing w:val="-12"/>
                <w:kern w:val="0"/>
                <w:sz w:val="24"/>
              </w:rPr>
              <w:t>G25</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633" w:type="dxa"/>
          </w:tcPr>
          <w:p>
            <w:pPr>
              <w:widowControl/>
              <w:rPr>
                <w:rFonts w:ascii="仿宋_GB2312" w:hAnsi="宋体" w:eastAsia="仿宋_GB2312"/>
                <w:kern w:val="0"/>
                <w:sz w:val="24"/>
              </w:rPr>
            </w:pPr>
            <w:r>
              <w:rPr>
                <w:rFonts w:hint="eastAsia" w:ascii="仿宋_GB2312" w:hAnsi="宋体" w:eastAsia="仿宋_GB2312"/>
                <w:kern w:val="0"/>
                <w:sz w:val="24"/>
              </w:rPr>
              <w:t>　</w:t>
            </w:r>
          </w:p>
        </w:tc>
        <w:tc>
          <w:tcPr>
            <w:tcW w:w="738" w:type="dxa"/>
          </w:tcPr>
          <w:p>
            <w:pPr>
              <w:widowControl/>
              <w:rPr>
                <w:rFonts w:ascii="仿宋_GB2312" w:hAnsi="宋体" w:eastAsia="仿宋_GB2312"/>
                <w:kern w:val="0"/>
                <w:sz w:val="24"/>
              </w:rPr>
            </w:pPr>
            <w:r>
              <w:rPr>
                <w:rFonts w:hint="eastAsia" w:ascii="仿宋_GB2312" w:hAnsi="宋体" w:eastAsia="仿宋_GB2312"/>
                <w:kern w:val="0"/>
                <w:sz w:val="24"/>
              </w:rPr>
              <w:t>　</w:t>
            </w:r>
          </w:p>
        </w:tc>
        <w:tc>
          <w:tcPr>
            <w:tcW w:w="851" w:type="dxa"/>
          </w:tcPr>
          <w:p>
            <w:pPr>
              <w:ind w:left="120"/>
              <w:rPr>
                <w:rFonts w:ascii="仿宋_GB2312" w:hAnsi="宋体" w:eastAsia="仿宋_GB2312"/>
                <w:color w:val="0000FF"/>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2" w:hRule="atLeast"/>
        </w:trPr>
        <w:tc>
          <w:tcPr>
            <w:tcW w:w="426" w:type="dxa"/>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仿真操作</w:t>
            </w:r>
          </w:p>
        </w:tc>
        <w:tc>
          <w:tcPr>
            <w:tcW w:w="479" w:type="dxa"/>
            <w:vMerge w:val="continue"/>
          </w:tcPr>
          <w:p>
            <w:pPr>
              <w:widowControl/>
              <w:rPr>
                <w:rFonts w:ascii="仿宋_GB2312" w:hAnsi="宋体" w:eastAsia="仿宋_GB2312"/>
                <w:kern w:val="0"/>
                <w:sz w:val="24"/>
              </w:rPr>
            </w:pPr>
          </w:p>
        </w:tc>
        <w:tc>
          <w:tcPr>
            <w:tcW w:w="730" w:type="dxa"/>
          </w:tcPr>
          <w:p>
            <w:pPr>
              <w:widowControl/>
              <w:rPr>
                <w:rFonts w:ascii="仿宋_GB2312" w:hAnsi="宋体" w:eastAsia="仿宋_GB2312"/>
                <w:spacing w:val="-12"/>
                <w:kern w:val="0"/>
                <w:sz w:val="24"/>
              </w:rPr>
            </w:pPr>
            <w:r>
              <w:rPr>
                <w:rFonts w:ascii="仿宋_GB2312" w:hAnsi="宋体" w:eastAsia="仿宋_GB2312"/>
                <w:spacing w:val="-12"/>
                <w:kern w:val="0"/>
                <w:sz w:val="24"/>
              </w:rPr>
              <w:t>9:40</w:t>
            </w:r>
            <w:r>
              <w:rPr>
                <w:rFonts w:hint="eastAsia" w:ascii="仿宋_GB2312" w:hAnsi="宋体" w:eastAsia="仿宋_GB2312"/>
                <w:spacing w:val="-12"/>
                <w:kern w:val="0"/>
                <w:sz w:val="24"/>
              </w:rPr>
              <w:t>～</w:t>
            </w:r>
            <w:r>
              <w:rPr>
                <w:rFonts w:ascii="仿宋_GB2312" w:hAnsi="宋体" w:eastAsia="仿宋_GB2312"/>
                <w:spacing w:val="-12"/>
                <w:kern w:val="0"/>
                <w:sz w:val="24"/>
              </w:rPr>
              <w:t>11:40</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14:30</w:t>
            </w:r>
            <w:r>
              <w:rPr>
                <w:rFonts w:hint="eastAsia" w:ascii="仿宋_GB2312" w:hAnsi="宋体" w:eastAsia="仿宋_GB2312"/>
                <w:spacing w:val="-12"/>
                <w:kern w:val="0"/>
                <w:sz w:val="24"/>
              </w:rPr>
              <w:t>～</w:t>
            </w:r>
            <w:r>
              <w:rPr>
                <w:rFonts w:ascii="仿宋_GB2312" w:hAnsi="宋体" w:eastAsia="仿宋_GB2312"/>
                <w:spacing w:val="-12"/>
                <w:kern w:val="0"/>
                <w:sz w:val="24"/>
              </w:rPr>
              <w:t>16:30</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9:30</w:t>
            </w:r>
            <w:r>
              <w:rPr>
                <w:rFonts w:hint="eastAsia" w:ascii="仿宋_GB2312" w:hAnsi="宋体" w:eastAsia="仿宋_GB2312"/>
                <w:spacing w:val="-12"/>
                <w:kern w:val="0"/>
                <w:sz w:val="24"/>
              </w:rPr>
              <w:t>～</w:t>
            </w:r>
            <w:r>
              <w:rPr>
                <w:rFonts w:ascii="仿宋_GB2312" w:hAnsi="宋体" w:eastAsia="仿宋_GB2312"/>
                <w:spacing w:val="-12"/>
                <w:kern w:val="0"/>
                <w:sz w:val="24"/>
              </w:rPr>
              <w:t>11:30</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14:30</w:t>
            </w:r>
            <w:r>
              <w:rPr>
                <w:rFonts w:hint="eastAsia" w:ascii="仿宋_GB2312" w:hAnsi="宋体" w:eastAsia="仿宋_GB2312"/>
                <w:spacing w:val="-12"/>
                <w:kern w:val="0"/>
                <w:sz w:val="24"/>
              </w:rPr>
              <w:t>～</w:t>
            </w:r>
            <w:r>
              <w:rPr>
                <w:rFonts w:ascii="仿宋_GB2312" w:hAnsi="宋体" w:eastAsia="仿宋_GB2312"/>
                <w:spacing w:val="-12"/>
                <w:kern w:val="0"/>
                <w:sz w:val="24"/>
              </w:rPr>
              <w:t>16:30</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633" w:type="dxa"/>
          </w:tcPr>
          <w:p>
            <w:pPr>
              <w:widowControl/>
              <w:rPr>
                <w:rFonts w:ascii="仿宋_GB2312" w:hAnsi="宋体" w:eastAsia="仿宋_GB2312"/>
                <w:kern w:val="0"/>
                <w:sz w:val="24"/>
              </w:rPr>
            </w:pPr>
            <w:r>
              <w:rPr>
                <w:rFonts w:hint="eastAsia" w:ascii="仿宋_GB2312" w:hAnsi="宋体" w:eastAsia="仿宋_GB2312"/>
                <w:kern w:val="0"/>
                <w:sz w:val="24"/>
              </w:rPr>
              <w:t>　</w:t>
            </w:r>
          </w:p>
        </w:tc>
        <w:tc>
          <w:tcPr>
            <w:tcW w:w="738" w:type="dxa"/>
          </w:tcPr>
          <w:p>
            <w:pPr>
              <w:widowControl/>
              <w:rPr>
                <w:rFonts w:ascii="仿宋_GB2312" w:hAnsi="宋体" w:eastAsia="仿宋_GB2312"/>
                <w:kern w:val="0"/>
                <w:sz w:val="24"/>
              </w:rPr>
            </w:pPr>
            <w:r>
              <w:rPr>
                <w:rFonts w:hint="eastAsia" w:ascii="仿宋_GB2312" w:hAnsi="宋体" w:eastAsia="仿宋_GB2312"/>
                <w:kern w:val="0"/>
                <w:sz w:val="24"/>
              </w:rPr>
              <w:t>　</w:t>
            </w:r>
          </w:p>
        </w:tc>
        <w:tc>
          <w:tcPr>
            <w:tcW w:w="851" w:type="dxa"/>
          </w:tcPr>
          <w:p>
            <w:pPr>
              <w:ind w:left="120"/>
              <w:rPr>
                <w:rFonts w:ascii="仿宋_GB2312" w:hAnsi="宋体" w:eastAsia="仿宋_GB2312"/>
                <w:color w:val="0000FF"/>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2" w:hRule="atLeast"/>
        </w:trPr>
        <w:tc>
          <w:tcPr>
            <w:tcW w:w="426" w:type="dxa"/>
            <w:vMerge w:val="continue"/>
            <w:vAlign w:val="center"/>
          </w:tcPr>
          <w:p>
            <w:pPr>
              <w:widowControl/>
              <w:rPr>
                <w:rFonts w:ascii="仿宋_GB2312" w:hAnsi="宋体" w:eastAsia="仿宋_GB2312"/>
                <w:kern w:val="0"/>
                <w:sz w:val="24"/>
              </w:rPr>
            </w:pPr>
          </w:p>
        </w:tc>
        <w:tc>
          <w:tcPr>
            <w:tcW w:w="479" w:type="dxa"/>
            <w:vMerge w:val="continue"/>
          </w:tcPr>
          <w:p>
            <w:pPr>
              <w:widowControl/>
              <w:rPr>
                <w:rFonts w:ascii="仿宋_GB2312" w:hAnsi="宋体" w:eastAsia="仿宋_GB2312"/>
                <w:kern w:val="0"/>
                <w:sz w:val="24"/>
              </w:rPr>
            </w:pPr>
          </w:p>
        </w:tc>
        <w:tc>
          <w:tcPr>
            <w:tcW w:w="730" w:type="dxa"/>
          </w:tcPr>
          <w:p>
            <w:pPr>
              <w:widowControl/>
              <w:rPr>
                <w:rFonts w:ascii="仿宋_GB2312" w:hAnsi="宋体" w:eastAsia="仿宋_GB2312"/>
                <w:spacing w:val="-12"/>
                <w:kern w:val="0"/>
                <w:sz w:val="24"/>
              </w:rPr>
            </w:pPr>
            <w:r>
              <w:rPr>
                <w:rFonts w:ascii="仿宋_GB2312" w:hAnsi="宋体" w:eastAsia="仿宋_GB2312"/>
                <w:spacing w:val="-12"/>
                <w:kern w:val="0"/>
                <w:sz w:val="24"/>
              </w:rPr>
              <w:t>G13</w:t>
            </w:r>
            <w:r>
              <w:rPr>
                <w:rFonts w:hint="eastAsia" w:ascii="仿宋_GB2312" w:hAnsi="宋体" w:eastAsia="仿宋_GB2312"/>
                <w:spacing w:val="-12"/>
                <w:kern w:val="0"/>
                <w:sz w:val="24"/>
              </w:rPr>
              <w:t>～</w:t>
            </w:r>
            <w:r>
              <w:rPr>
                <w:rFonts w:ascii="仿宋_GB2312" w:hAnsi="宋体" w:eastAsia="仿宋_GB2312"/>
                <w:spacing w:val="-12"/>
                <w:kern w:val="0"/>
                <w:sz w:val="24"/>
              </w:rPr>
              <w:t>G25</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G26</w:t>
            </w:r>
            <w:r>
              <w:rPr>
                <w:rFonts w:hint="eastAsia" w:ascii="仿宋_GB2312" w:hAnsi="宋体" w:eastAsia="仿宋_GB2312"/>
                <w:spacing w:val="-12"/>
                <w:kern w:val="0"/>
                <w:sz w:val="24"/>
              </w:rPr>
              <w:t>～</w:t>
            </w:r>
            <w:r>
              <w:rPr>
                <w:rFonts w:ascii="仿宋_GB2312" w:hAnsi="宋体" w:eastAsia="仿宋_GB2312"/>
                <w:spacing w:val="-12"/>
                <w:kern w:val="0"/>
                <w:sz w:val="24"/>
              </w:rPr>
              <w:t>G38</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G39</w:t>
            </w:r>
            <w:r>
              <w:rPr>
                <w:rFonts w:hint="eastAsia" w:ascii="仿宋_GB2312" w:hAnsi="宋体" w:eastAsia="仿宋_GB2312"/>
                <w:spacing w:val="-12"/>
                <w:kern w:val="0"/>
                <w:sz w:val="24"/>
              </w:rPr>
              <w:t>～</w:t>
            </w:r>
            <w:r>
              <w:rPr>
                <w:rFonts w:ascii="仿宋_GB2312" w:hAnsi="宋体" w:eastAsia="仿宋_GB2312"/>
                <w:spacing w:val="-12"/>
                <w:kern w:val="0"/>
                <w:sz w:val="24"/>
              </w:rPr>
              <w:t>G50</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G01</w:t>
            </w:r>
            <w:r>
              <w:rPr>
                <w:rFonts w:hint="eastAsia" w:ascii="仿宋_GB2312" w:hAnsi="宋体" w:eastAsia="仿宋_GB2312"/>
                <w:spacing w:val="-12"/>
                <w:kern w:val="0"/>
                <w:sz w:val="24"/>
              </w:rPr>
              <w:t>～</w:t>
            </w:r>
            <w:r>
              <w:rPr>
                <w:rFonts w:ascii="仿宋_GB2312" w:hAnsi="宋体" w:eastAsia="仿宋_GB2312"/>
                <w:spacing w:val="-12"/>
                <w:kern w:val="0"/>
                <w:sz w:val="24"/>
              </w:rPr>
              <w:t>G12</w:t>
            </w:r>
          </w:p>
        </w:tc>
        <w:tc>
          <w:tcPr>
            <w:tcW w:w="720" w:type="dxa"/>
          </w:tcPr>
          <w:p>
            <w:pPr>
              <w:widowControl/>
              <w:rPr>
                <w:rFonts w:ascii="仿宋_GB2312" w:hAnsi="宋体" w:eastAsia="仿宋_GB2312"/>
                <w:spacing w:val="-12"/>
                <w:kern w:val="0"/>
                <w:sz w:val="24"/>
              </w:rPr>
            </w:pPr>
            <w:r>
              <w:rPr>
                <w:rFonts w:hint="eastAsia" w:ascii="仿宋_GB2312" w:hAnsi="宋体" w:eastAsia="仿宋_GB2312"/>
                <w:spacing w:val="-12"/>
                <w:kern w:val="0"/>
                <w:sz w:val="24"/>
              </w:rPr>
              <w:t>　</w:t>
            </w:r>
          </w:p>
        </w:tc>
        <w:tc>
          <w:tcPr>
            <w:tcW w:w="633" w:type="dxa"/>
          </w:tcPr>
          <w:p>
            <w:pPr>
              <w:widowControl/>
              <w:rPr>
                <w:rFonts w:ascii="仿宋_GB2312" w:hAnsi="宋体" w:eastAsia="仿宋_GB2312"/>
                <w:kern w:val="0"/>
                <w:sz w:val="24"/>
              </w:rPr>
            </w:pPr>
            <w:r>
              <w:rPr>
                <w:rFonts w:hint="eastAsia" w:ascii="仿宋_GB2312" w:hAnsi="宋体" w:eastAsia="仿宋_GB2312"/>
                <w:kern w:val="0"/>
                <w:sz w:val="24"/>
              </w:rPr>
              <w:t>　</w:t>
            </w:r>
          </w:p>
        </w:tc>
        <w:tc>
          <w:tcPr>
            <w:tcW w:w="738" w:type="dxa"/>
          </w:tcPr>
          <w:p>
            <w:pPr>
              <w:widowControl/>
              <w:rPr>
                <w:rFonts w:ascii="仿宋_GB2312" w:hAnsi="宋体" w:eastAsia="仿宋_GB2312"/>
                <w:kern w:val="0"/>
                <w:sz w:val="24"/>
              </w:rPr>
            </w:pPr>
            <w:r>
              <w:rPr>
                <w:rFonts w:hint="eastAsia" w:ascii="仿宋_GB2312" w:hAnsi="宋体" w:eastAsia="仿宋_GB2312"/>
                <w:kern w:val="0"/>
                <w:sz w:val="24"/>
              </w:rPr>
              <w:t>　</w:t>
            </w:r>
          </w:p>
        </w:tc>
        <w:tc>
          <w:tcPr>
            <w:tcW w:w="851" w:type="dxa"/>
          </w:tcPr>
          <w:p>
            <w:pPr>
              <w:ind w:left="120"/>
              <w:rPr>
                <w:rFonts w:ascii="仿宋_GB2312" w:hAnsi="宋体" w:eastAsia="仿宋_GB2312"/>
                <w:color w:val="0000FF"/>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2" w:hRule="atLeast"/>
        </w:trPr>
        <w:tc>
          <w:tcPr>
            <w:tcW w:w="426" w:type="dxa"/>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精馏操作</w:t>
            </w:r>
          </w:p>
        </w:tc>
        <w:tc>
          <w:tcPr>
            <w:tcW w:w="479" w:type="dxa"/>
            <w:vMerge w:val="continue"/>
          </w:tcPr>
          <w:p>
            <w:pPr>
              <w:widowControl/>
              <w:rPr>
                <w:rFonts w:ascii="仿宋_GB2312" w:hAnsi="宋体" w:eastAsia="仿宋_GB2312"/>
                <w:kern w:val="0"/>
                <w:sz w:val="24"/>
              </w:rPr>
            </w:pPr>
          </w:p>
        </w:tc>
        <w:tc>
          <w:tcPr>
            <w:tcW w:w="730" w:type="dxa"/>
          </w:tcPr>
          <w:p>
            <w:pPr>
              <w:widowControl/>
              <w:rPr>
                <w:rFonts w:ascii="仿宋_GB2312" w:hAnsi="宋体" w:eastAsia="仿宋_GB2312"/>
                <w:spacing w:val="-12"/>
                <w:kern w:val="0"/>
                <w:sz w:val="24"/>
              </w:rPr>
            </w:pPr>
            <w:r>
              <w:rPr>
                <w:rFonts w:ascii="仿宋_GB2312" w:hAnsi="宋体" w:eastAsia="仿宋_GB2312"/>
                <w:spacing w:val="-12"/>
                <w:kern w:val="0"/>
                <w:sz w:val="24"/>
              </w:rPr>
              <w:t>9:20</w:t>
            </w:r>
            <w:r>
              <w:rPr>
                <w:rFonts w:hint="eastAsia" w:ascii="仿宋_GB2312" w:hAnsi="宋体" w:eastAsia="仿宋_GB2312"/>
                <w:spacing w:val="-12"/>
                <w:kern w:val="0"/>
                <w:sz w:val="24"/>
              </w:rPr>
              <w:t>～</w:t>
            </w:r>
            <w:r>
              <w:rPr>
                <w:rFonts w:ascii="仿宋_GB2312" w:hAnsi="宋体" w:eastAsia="仿宋_GB2312"/>
                <w:spacing w:val="-12"/>
                <w:kern w:val="0"/>
                <w:sz w:val="24"/>
              </w:rPr>
              <w:t>10:50</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12:30</w:t>
            </w:r>
            <w:r>
              <w:rPr>
                <w:rFonts w:hint="eastAsia" w:ascii="仿宋_GB2312" w:hAnsi="宋体" w:eastAsia="仿宋_GB2312"/>
                <w:spacing w:val="-12"/>
                <w:kern w:val="0"/>
                <w:sz w:val="24"/>
              </w:rPr>
              <w:t>～</w:t>
            </w:r>
            <w:r>
              <w:rPr>
                <w:rFonts w:ascii="仿宋_GB2312" w:hAnsi="宋体" w:eastAsia="仿宋_GB2312"/>
                <w:spacing w:val="-12"/>
                <w:kern w:val="0"/>
                <w:sz w:val="24"/>
              </w:rPr>
              <w:t>14:00</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15:00</w:t>
            </w:r>
            <w:r>
              <w:rPr>
                <w:rFonts w:hint="eastAsia" w:ascii="仿宋_GB2312" w:hAnsi="宋体" w:eastAsia="仿宋_GB2312"/>
                <w:spacing w:val="-12"/>
                <w:kern w:val="0"/>
                <w:sz w:val="24"/>
              </w:rPr>
              <w:t>～</w:t>
            </w:r>
            <w:r>
              <w:rPr>
                <w:rFonts w:ascii="仿宋_GB2312" w:hAnsi="宋体" w:eastAsia="仿宋_GB2312"/>
                <w:spacing w:val="-12"/>
                <w:kern w:val="0"/>
                <w:sz w:val="24"/>
              </w:rPr>
              <w:t>16:30</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17:30</w:t>
            </w:r>
            <w:r>
              <w:rPr>
                <w:rFonts w:hint="eastAsia" w:ascii="仿宋_GB2312" w:hAnsi="宋体" w:eastAsia="仿宋_GB2312"/>
                <w:spacing w:val="-12"/>
                <w:kern w:val="0"/>
                <w:sz w:val="24"/>
              </w:rPr>
              <w:t>～</w:t>
            </w:r>
            <w:r>
              <w:rPr>
                <w:rFonts w:ascii="仿宋_GB2312" w:hAnsi="宋体" w:eastAsia="仿宋_GB2312"/>
                <w:spacing w:val="-12"/>
                <w:kern w:val="0"/>
                <w:sz w:val="24"/>
              </w:rPr>
              <w:t>19:00</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8:00</w:t>
            </w:r>
            <w:r>
              <w:rPr>
                <w:rFonts w:hint="eastAsia" w:ascii="仿宋_GB2312" w:hAnsi="宋体" w:eastAsia="仿宋_GB2312"/>
                <w:spacing w:val="-12"/>
                <w:kern w:val="0"/>
                <w:sz w:val="24"/>
              </w:rPr>
              <w:t>～</w:t>
            </w:r>
            <w:r>
              <w:rPr>
                <w:rFonts w:ascii="仿宋_GB2312" w:hAnsi="宋体" w:eastAsia="仿宋_GB2312"/>
                <w:spacing w:val="-12"/>
                <w:kern w:val="0"/>
                <w:sz w:val="24"/>
              </w:rPr>
              <w:t>9:30</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10:30</w:t>
            </w:r>
            <w:r>
              <w:rPr>
                <w:rFonts w:hint="eastAsia" w:ascii="仿宋_GB2312" w:hAnsi="宋体" w:eastAsia="仿宋_GB2312"/>
                <w:spacing w:val="-12"/>
                <w:kern w:val="0"/>
                <w:sz w:val="24"/>
              </w:rPr>
              <w:t>～</w:t>
            </w:r>
            <w:r>
              <w:rPr>
                <w:rFonts w:ascii="仿宋_GB2312" w:hAnsi="宋体" w:eastAsia="仿宋_GB2312"/>
                <w:spacing w:val="-12"/>
                <w:kern w:val="0"/>
                <w:sz w:val="24"/>
              </w:rPr>
              <w:t>12:00</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14:00</w:t>
            </w:r>
            <w:r>
              <w:rPr>
                <w:rFonts w:hint="eastAsia" w:ascii="仿宋_GB2312" w:hAnsi="宋体" w:eastAsia="仿宋_GB2312"/>
                <w:spacing w:val="-12"/>
                <w:kern w:val="0"/>
                <w:sz w:val="24"/>
              </w:rPr>
              <w:t>～</w:t>
            </w:r>
            <w:r>
              <w:rPr>
                <w:rFonts w:ascii="仿宋_GB2312" w:hAnsi="宋体" w:eastAsia="仿宋_GB2312"/>
                <w:spacing w:val="-12"/>
                <w:kern w:val="0"/>
                <w:sz w:val="24"/>
              </w:rPr>
              <w:t>15:30</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16:30</w:t>
            </w:r>
            <w:r>
              <w:rPr>
                <w:rFonts w:hint="eastAsia" w:ascii="仿宋_GB2312" w:hAnsi="宋体" w:eastAsia="仿宋_GB2312"/>
                <w:spacing w:val="-12"/>
                <w:kern w:val="0"/>
                <w:sz w:val="24"/>
              </w:rPr>
              <w:t>～</w:t>
            </w:r>
            <w:r>
              <w:rPr>
                <w:rFonts w:ascii="仿宋_GB2312" w:hAnsi="宋体" w:eastAsia="仿宋_GB2312"/>
                <w:spacing w:val="-12"/>
                <w:kern w:val="0"/>
                <w:sz w:val="24"/>
              </w:rPr>
              <w:t>18:00</w:t>
            </w:r>
          </w:p>
        </w:tc>
        <w:tc>
          <w:tcPr>
            <w:tcW w:w="633" w:type="dxa"/>
          </w:tcPr>
          <w:p>
            <w:pPr>
              <w:widowControl/>
              <w:rPr>
                <w:rFonts w:ascii="仿宋_GB2312" w:hAnsi="宋体" w:eastAsia="仿宋_GB2312"/>
                <w:spacing w:val="-12"/>
                <w:kern w:val="0"/>
                <w:sz w:val="24"/>
              </w:rPr>
            </w:pPr>
            <w:r>
              <w:rPr>
                <w:rFonts w:ascii="仿宋_GB2312" w:hAnsi="宋体" w:eastAsia="仿宋_GB2312"/>
                <w:spacing w:val="-12"/>
                <w:kern w:val="0"/>
                <w:sz w:val="24"/>
              </w:rPr>
              <w:t>8:00</w:t>
            </w:r>
            <w:r>
              <w:rPr>
                <w:rFonts w:hint="eastAsia" w:ascii="仿宋_GB2312" w:hAnsi="宋体" w:eastAsia="仿宋_GB2312"/>
                <w:spacing w:val="-12"/>
                <w:kern w:val="0"/>
                <w:sz w:val="24"/>
              </w:rPr>
              <w:t>～</w:t>
            </w:r>
            <w:r>
              <w:rPr>
                <w:rFonts w:ascii="仿宋_GB2312" w:hAnsi="宋体" w:eastAsia="仿宋_GB2312"/>
                <w:spacing w:val="-12"/>
                <w:kern w:val="0"/>
                <w:sz w:val="24"/>
              </w:rPr>
              <w:t>9:30</w:t>
            </w:r>
          </w:p>
        </w:tc>
        <w:tc>
          <w:tcPr>
            <w:tcW w:w="738" w:type="dxa"/>
          </w:tcPr>
          <w:p>
            <w:pPr>
              <w:widowControl/>
              <w:rPr>
                <w:rFonts w:ascii="仿宋_GB2312" w:hAnsi="宋体" w:eastAsia="仿宋_GB2312"/>
                <w:spacing w:val="-12"/>
                <w:kern w:val="0"/>
                <w:sz w:val="24"/>
              </w:rPr>
            </w:pPr>
            <w:r>
              <w:rPr>
                <w:rFonts w:ascii="仿宋_GB2312" w:hAnsi="宋体" w:eastAsia="仿宋_GB2312"/>
                <w:spacing w:val="-12"/>
                <w:kern w:val="0"/>
                <w:sz w:val="24"/>
              </w:rPr>
              <w:t>10:30</w:t>
            </w:r>
            <w:r>
              <w:rPr>
                <w:rFonts w:hint="eastAsia" w:ascii="仿宋_GB2312" w:hAnsi="宋体" w:eastAsia="仿宋_GB2312"/>
                <w:spacing w:val="-12"/>
                <w:kern w:val="0"/>
                <w:sz w:val="24"/>
              </w:rPr>
              <w:t>～</w:t>
            </w:r>
            <w:r>
              <w:rPr>
                <w:rFonts w:ascii="仿宋_GB2312" w:hAnsi="宋体" w:eastAsia="仿宋_GB2312"/>
                <w:spacing w:val="-12"/>
                <w:kern w:val="0"/>
                <w:sz w:val="24"/>
              </w:rPr>
              <w:t>12:00</w:t>
            </w:r>
          </w:p>
        </w:tc>
        <w:tc>
          <w:tcPr>
            <w:tcW w:w="851" w:type="dxa"/>
          </w:tcPr>
          <w:p>
            <w:pPr>
              <w:widowControl/>
              <w:rPr>
                <w:rFonts w:ascii="仿宋_GB2312" w:hAnsi="宋体" w:eastAsia="仿宋_GB2312"/>
                <w:color w:val="0000FF"/>
                <w:spacing w:val="-12"/>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2" w:hRule="atLeast"/>
        </w:trPr>
        <w:tc>
          <w:tcPr>
            <w:tcW w:w="426" w:type="dxa"/>
            <w:vMerge w:val="continue"/>
          </w:tcPr>
          <w:p>
            <w:pPr>
              <w:widowControl/>
              <w:rPr>
                <w:rFonts w:ascii="仿宋_GB2312" w:hAnsi="宋体" w:eastAsia="仿宋_GB2312"/>
                <w:kern w:val="0"/>
                <w:sz w:val="24"/>
              </w:rPr>
            </w:pPr>
          </w:p>
        </w:tc>
        <w:tc>
          <w:tcPr>
            <w:tcW w:w="479" w:type="dxa"/>
            <w:vMerge w:val="continue"/>
          </w:tcPr>
          <w:p>
            <w:pPr>
              <w:widowControl/>
              <w:rPr>
                <w:rFonts w:ascii="仿宋_GB2312" w:hAnsi="宋体" w:eastAsia="仿宋_GB2312"/>
                <w:kern w:val="0"/>
                <w:sz w:val="24"/>
              </w:rPr>
            </w:pPr>
          </w:p>
        </w:tc>
        <w:tc>
          <w:tcPr>
            <w:tcW w:w="730" w:type="dxa"/>
          </w:tcPr>
          <w:p>
            <w:pPr>
              <w:widowControl/>
              <w:rPr>
                <w:rFonts w:ascii="仿宋_GB2312" w:hAnsi="宋体" w:eastAsia="仿宋_GB2312"/>
                <w:spacing w:val="-12"/>
                <w:kern w:val="0"/>
                <w:sz w:val="24"/>
              </w:rPr>
            </w:pPr>
            <w:r>
              <w:rPr>
                <w:rFonts w:ascii="仿宋_GB2312" w:hAnsi="宋体" w:eastAsia="仿宋_GB2312"/>
                <w:spacing w:val="-12"/>
                <w:kern w:val="0"/>
                <w:sz w:val="24"/>
              </w:rPr>
              <w:t>G 01</w:t>
            </w:r>
            <w:r>
              <w:rPr>
                <w:rFonts w:hint="eastAsia" w:ascii="仿宋_GB2312" w:hAnsi="宋体" w:eastAsia="仿宋_GB2312"/>
                <w:spacing w:val="-12"/>
                <w:kern w:val="0"/>
                <w:sz w:val="24"/>
              </w:rPr>
              <w:t>～</w:t>
            </w:r>
            <w:r>
              <w:rPr>
                <w:rFonts w:ascii="仿宋_GB2312" w:hAnsi="宋体" w:eastAsia="仿宋_GB2312"/>
                <w:spacing w:val="-12"/>
                <w:kern w:val="0"/>
                <w:sz w:val="24"/>
              </w:rPr>
              <w:t>G 05</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G06</w:t>
            </w:r>
            <w:r>
              <w:rPr>
                <w:rFonts w:hint="eastAsia" w:ascii="仿宋_GB2312" w:hAnsi="宋体" w:eastAsia="仿宋_GB2312"/>
                <w:spacing w:val="-12"/>
                <w:kern w:val="0"/>
                <w:sz w:val="24"/>
              </w:rPr>
              <w:t>～</w:t>
            </w:r>
            <w:r>
              <w:rPr>
                <w:rFonts w:ascii="仿宋_GB2312" w:hAnsi="宋体" w:eastAsia="仿宋_GB2312"/>
                <w:spacing w:val="-12"/>
                <w:kern w:val="0"/>
                <w:sz w:val="24"/>
              </w:rPr>
              <w:t>G10</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G11</w:t>
            </w:r>
            <w:r>
              <w:rPr>
                <w:rFonts w:hint="eastAsia" w:ascii="仿宋_GB2312" w:hAnsi="宋体" w:eastAsia="仿宋_GB2312"/>
                <w:spacing w:val="-12"/>
                <w:kern w:val="0"/>
                <w:sz w:val="24"/>
              </w:rPr>
              <w:t>～</w:t>
            </w:r>
            <w:r>
              <w:rPr>
                <w:rFonts w:ascii="仿宋_GB2312" w:hAnsi="宋体" w:eastAsia="仿宋_GB2312"/>
                <w:spacing w:val="-12"/>
                <w:kern w:val="0"/>
                <w:sz w:val="24"/>
              </w:rPr>
              <w:t>G15</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G16</w:t>
            </w:r>
            <w:r>
              <w:rPr>
                <w:rFonts w:hint="eastAsia" w:ascii="仿宋_GB2312" w:hAnsi="宋体" w:eastAsia="仿宋_GB2312"/>
                <w:spacing w:val="-12"/>
                <w:kern w:val="0"/>
                <w:sz w:val="24"/>
              </w:rPr>
              <w:t>～</w:t>
            </w:r>
            <w:r>
              <w:rPr>
                <w:rFonts w:ascii="仿宋_GB2312" w:hAnsi="宋体" w:eastAsia="仿宋_GB2312"/>
                <w:spacing w:val="-12"/>
                <w:kern w:val="0"/>
                <w:sz w:val="24"/>
              </w:rPr>
              <w:t>G20</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G21</w:t>
            </w:r>
            <w:r>
              <w:rPr>
                <w:rFonts w:hint="eastAsia" w:ascii="仿宋_GB2312" w:hAnsi="宋体" w:eastAsia="仿宋_GB2312"/>
                <w:spacing w:val="-12"/>
                <w:kern w:val="0"/>
                <w:sz w:val="24"/>
              </w:rPr>
              <w:t>～</w:t>
            </w:r>
            <w:r>
              <w:rPr>
                <w:rFonts w:ascii="仿宋_GB2312" w:hAnsi="宋体" w:eastAsia="仿宋_GB2312"/>
                <w:spacing w:val="-12"/>
                <w:kern w:val="0"/>
                <w:sz w:val="24"/>
              </w:rPr>
              <w:t>G25</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G26</w:t>
            </w:r>
            <w:r>
              <w:rPr>
                <w:rFonts w:hint="eastAsia" w:ascii="仿宋_GB2312" w:hAnsi="宋体" w:eastAsia="仿宋_GB2312"/>
                <w:spacing w:val="-12"/>
                <w:kern w:val="0"/>
                <w:sz w:val="24"/>
              </w:rPr>
              <w:t>～</w:t>
            </w:r>
            <w:r>
              <w:rPr>
                <w:rFonts w:ascii="仿宋_GB2312" w:hAnsi="宋体" w:eastAsia="仿宋_GB2312"/>
                <w:spacing w:val="-12"/>
                <w:kern w:val="0"/>
                <w:sz w:val="24"/>
              </w:rPr>
              <w:t>G30</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G31</w:t>
            </w:r>
            <w:r>
              <w:rPr>
                <w:rFonts w:hint="eastAsia" w:ascii="仿宋_GB2312" w:hAnsi="宋体" w:eastAsia="仿宋_GB2312"/>
                <w:spacing w:val="-12"/>
                <w:kern w:val="0"/>
                <w:sz w:val="24"/>
              </w:rPr>
              <w:t>～</w:t>
            </w:r>
            <w:r>
              <w:rPr>
                <w:rFonts w:ascii="仿宋_GB2312" w:hAnsi="宋体" w:eastAsia="仿宋_GB2312"/>
                <w:spacing w:val="-12"/>
                <w:kern w:val="0"/>
                <w:sz w:val="24"/>
              </w:rPr>
              <w:t>G35</w:t>
            </w:r>
          </w:p>
        </w:tc>
        <w:tc>
          <w:tcPr>
            <w:tcW w:w="720" w:type="dxa"/>
          </w:tcPr>
          <w:p>
            <w:pPr>
              <w:widowControl/>
              <w:rPr>
                <w:rFonts w:ascii="仿宋_GB2312" w:hAnsi="宋体" w:eastAsia="仿宋_GB2312"/>
                <w:spacing w:val="-12"/>
                <w:kern w:val="0"/>
                <w:sz w:val="24"/>
              </w:rPr>
            </w:pPr>
            <w:r>
              <w:rPr>
                <w:rFonts w:ascii="仿宋_GB2312" w:hAnsi="宋体" w:eastAsia="仿宋_GB2312"/>
                <w:spacing w:val="-12"/>
                <w:kern w:val="0"/>
                <w:sz w:val="24"/>
              </w:rPr>
              <w:t>G36</w:t>
            </w:r>
            <w:r>
              <w:rPr>
                <w:rFonts w:hint="eastAsia" w:ascii="仿宋_GB2312" w:hAnsi="宋体" w:eastAsia="仿宋_GB2312"/>
                <w:spacing w:val="-12"/>
                <w:kern w:val="0"/>
                <w:sz w:val="24"/>
              </w:rPr>
              <w:t>～</w:t>
            </w:r>
            <w:r>
              <w:rPr>
                <w:rFonts w:ascii="仿宋_GB2312" w:hAnsi="宋体" w:eastAsia="仿宋_GB2312"/>
                <w:spacing w:val="-12"/>
                <w:kern w:val="0"/>
                <w:sz w:val="24"/>
              </w:rPr>
              <w:t>G40</w:t>
            </w:r>
          </w:p>
        </w:tc>
        <w:tc>
          <w:tcPr>
            <w:tcW w:w="633" w:type="dxa"/>
          </w:tcPr>
          <w:p>
            <w:pPr>
              <w:widowControl/>
              <w:rPr>
                <w:rFonts w:ascii="仿宋_GB2312" w:hAnsi="宋体" w:eastAsia="仿宋_GB2312"/>
                <w:spacing w:val="-12"/>
                <w:kern w:val="0"/>
                <w:sz w:val="24"/>
              </w:rPr>
            </w:pPr>
            <w:r>
              <w:rPr>
                <w:rFonts w:ascii="仿宋_GB2312" w:hAnsi="宋体" w:eastAsia="仿宋_GB2312"/>
                <w:spacing w:val="-12"/>
                <w:kern w:val="0"/>
                <w:sz w:val="24"/>
              </w:rPr>
              <w:t>G41</w:t>
            </w:r>
            <w:r>
              <w:rPr>
                <w:rFonts w:hint="eastAsia" w:ascii="仿宋_GB2312" w:hAnsi="宋体" w:eastAsia="仿宋_GB2312"/>
                <w:spacing w:val="-12"/>
                <w:kern w:val="0"/>
                <w:sz w:val="24"/>
              </w:rPr>
              <w:t>～</w:t>
            </w:r>
            <w:r>
              <w:rPr>
                <w:rFonts w:ascii="仿宋_GB2312" w:hAnsi="宋体" w:eastAsia="仿宋_GB2312"/>
                <w:spacing w:val="-12"/>
                <w:kern w:val="0"/>
                <w:sz w:val="24"/>
              </w:rPr>
              <w:t>G45</w:t>
            </w:r>
          </w:p>
        </w:tc>
        <w:tc>
          <w:tcPr>
            <w:tcW w:w="738" w:type="dxa"/>
          </w:tcPr>
          <w:p>
            <w:pPr>
              <w:widowControl/>
              <w:rPr>
                <w:rFonts w:ascii="仿宋_GB2312" w:hAnsi="宋体" w:eastAsia="仿宋_GB2312"/>
                <w:spacing w:val="-12"/>
                <w:kern w:val="0"/>
                <w:sz w:val="24"/>
              </w:rPr>
            </w:pPr>
            <w:r>
              <w:rPr>
                <w:rFonts w:ascii="仿宋_GB2312" w:hAnsi="宋体" w:eastAsia="仿宋_GB2312"/>
                <w:spacing w:val="-12"/>
                <w:kern w:val="0"/>
                <w:sz w:val="24"/>
              </w:rPr>
              <w:t>G46</w:t>
            </w:r>
            <w:r>
              <w:rPr>
                <w:rFonts w:hint="eastAsia" w:ascii="仿宋_GB2312" w:hAnsi="宋体" w:eastAsia="仿宋_GB2312"/>
                <w:spacing w:val="-12"/>
                <w:kern w:val="0"/>
                <w:sz w:val="24"/>
              </w:rPr>
              <w:t>～</w:t>
            </w:r>
            <w:r>
              <w:rPr>
                <w:rFonts w:ascii="仿宋_GB2312" w:hAnsi="宋体" w:eastAsia="仿宋_GB2312"/>
                <w:spacing w:val="-12"/>
                <w:kern w:val="0"/>
                <w:sz w:val="24"/>
              </w:rPr>
              <w:t>G50</w:t>
            </w:r>
          </w:p>
        </w:tc>
        <w:tc>
          <w:tcPr>
            <w:tcW w:w="851" w:type="dxa"/>
          </w:tcPr>
          <w:p>
            <w:pPr>
              <w:widowControl/>
              <w:rPr>
                <w:rFonts w:ascii="仿宋_GB2312" w:hAnsi="宋体" w:eastAsia="仿宋_GB2312"/>
                <w:color w:val="0000FF"/>
                <w:spacing w:val="-12"/>
                <w:kern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8" w:hRule="atLeast"/>
        </w:trPr>
        <w:tc>
          <w:tcPr>
            <w:tcW w:w="8897" w:type="dxa"/>
            <w:gridSpan w:val="13"/>
            <w:tcBorders>
              <w:bottom w:val="double" w:color="000000" w:sz="6" w:space="0"/>
            </w:tcBorders>
          </w:tcPr>
          <w:p>
            <w:pPr>
              <w:widowControl/>
              <w:rPr>
                <w:rFonts w:ascii="仿宋_GB2312" w:hAnsi="宋体" w:eastAsia="仿宋_GB2312"/>
                <w:kern w:val="0"/>
                <w:sz w:val="24"/>
              </w:rPr>
            </w:pPr>
            <w:r>
              <w:rPr>
                <w:rFonts w:hint="eastAsia" w:ascii="仿宋_GB2312" w:hAnsi="宋体" w:eastAsia="仿宋_GB2312"/>
                <w:kern w:val="0"/>
                <w:sz w:val="24"/>
              </w:rPr>
              <w:t>注：</w:t>
            </w:r>
            <w:r>
              <w:rPr>
                <w:rFonts w:ascii="仿宋_GB2312" w:hAnsi="宋体" w:eastAsia="仿宋_GB2312"/>
                <w:kern w:val="0"/>
                <w:sz w:val="24"/>
              </w:rPr>
              <w:t>1.</w:t>
            </w:r>
            <w:r>
              <w:rPr>
                <w:rFonts w:hint="eastAsia" w:ascii="仿宋_GB2312" w:hAnsi="宋体" w:eastAsia="仿宋_GB2312"/>
                <w:kern w:val="0"/>
                <w:sz w:val="24"/>
              </w:rPr>
              <w:t>表中由“</w:t>
            </w:r>
            <w:r>
              <w:rPr>
                <w:rFonts w:ascii="仿宋_GB2312" w:hAnsi="宋体" w:eastAsia="仿宋_GB2312"/>
                <w:kern w:val="0"/>
                <w:sz w:val="24"/>
              </w:rPr>
              <w:t>G+</w:t>
            </w:r>
            <w:r>
              <w:rPr>
                <w:rFonts w:hint="eastAsia" w:ascii="仿宋_GB2312" w:hAnsi="宋体" w:eastAsia="仿宋_GB2312"/>
                <w:kern w:val="0"/>
                <w:sz w:val="24"/>
              </w:rPr>
              <w:t>两位阿拉伯数字”组成的代码（如：</w:t>
            </w:r>
            <w:r>
              <w:rPr>
                <w:rFonts w:ascii="仿宋_GB2312" w:hAnsi="宋体" w:eastAsia="仿宋_GB2312"/>
                <w:kern w:val="0"/>
                <w:sz w:val="24"/>
              </w:rPr>
              <w:t>G01</w:t>
            </w:r>
            <w:r>
              <w:rPr>
                <w:rFonts w:hint="eastAsia" w:ascii="仿宋_GB2312" w:hAnsi="宋体" w:eastAsia="仿宋_GB2312"/>
                <w:kern w:val="0"/>
                <w:sz w:val="24"/>
              </w:rPr>
              <w:t>）为参赛队代码（通过抽取决定，抽签在领队会议进行），代码正上方对应的时间为该代表队参加对应项目的竞赛时间；</w:t>
            </w:r>
          </w:p>
          <w:p>
            <w:pPr>
              <w:widowControl/>
              <w:ind w:firstLine="480" w:firstLineChars="200"/>
              <w:rPr>
                <w:rFonts w:ascii="仿宋_GB2312" w:hAnsi="宋体" w:eastAsia="仿宋_GB2312"/>
                <w:kern w:val="0"/>
                <w:sz w:val="24"/>
              </w:rPr>
            </w:pPr>
            <w:r>
              <w:rPr>
                <w:rFonts w:ascii="仿宋_GB2312" w:hAnsi="宋体" w:eastAsia="仿宋_GB2312"/>
                <w:kern w:val="0"/>
                <w:sz w:val="24"/>
              </w:rPr>
              <w:t>2.</w:t>
            </w:r>
            <w:r>
              <w:rPr>
                <w:rFonts w:hint="eastAsia" w:ascii="仿宋_GB2312" w:hAnsi="宋体" w:eastAsia="仿宋_GB2312"/>
                <w:kern w:val="0"/>
                <w:sz w:val="24"/>
              </w:rPr>
              <w:t>参赛选手须提前</w:t>
            </w:r>
            <w:r>
              <w:rPr>
                <w:rFonts w:ascii="仿宋_GB2312" w:hAnsi="宋体" w:eastAsia="仿宋_GB2312"/>
                <w:kern w:val="0"/>
                <w:sz w:val="24"/>
              </w:rPr>
              <w:t>40</w:t>
            </w:r>
            <w:r>
              <w:rPr>
                <w:rFonts w:hint="eastAsia" w:ascii="仿宋_GB2312" w:hAnsi="宋体" w:eastAsia="仿宋_GB2312"/>
                <w:kern w:val="0"/>
                <w:sz w:val="24"/>
              </w:rPr>
              <w:t>分钟凭参赛证和身份证至指定地点参加赛前检录和抽签等工作。</w:t>
            </w:r>
          </w:p>
          <w:p>
            <w:pPr>
              <w:widowControl/>
              <w:ind w:firstLine="480" w:firstLineChars="200"/>
              <w:rPr>
                <w:rFonts w:ascii="仿宋_GB2312" w:hAnsi="宋体" w:eastAsia="仿宋_GB2312"/>
                <w:kern w:val="0"/>
                <w:sz w:val="24"/>
              </w:rPr>
            </w:pPr>
            <w:r>
              <w:rPr>
                <w:rFonts w:ascii="仿宋_GB2312" w:hAnsi="宋体" w:eastAsia="仿宋_GB2312"/>
                <w:kern w:val="0"/>
                <w:sz w:val="24"/>
              </w:rPr>
              <w:t>3.</w:t>
            </w:r>
            <w:r>
              <w:rPr>
                <w:rFonts w:hint="eastAsia" w:ascii="仿宋_GB2312" w:hAnsi="宋体" w:eastAsia="仿宋_GB2312"/>
                <w:kern w:val="0"/>
                <w:sz w:val="24"/>
              </w:rPr>
              <w:t>竞赛地点：（</w:t>
            </w:r>
            <w:r>
              <w:rPr>
                <w:rFonts w:ascii="仿宋_GB2312" w:hAnsi="宋体" w:eastAsia="仿宋_GB2312"/>
                <w:kern w:val="0"/>
                <w:sz w:val="24"/>
              </w:rPr>
              <w:t>1</w:t>
            </w:r>
            <w:r>
              <w:rPr>
                <w:rFonts w:hint="eastAsia" w:ascii="仿宋_GB2312" w:hAnsi="宋体" w:eastAsia="仿宋_GB2312"/>
                <w:kern w:val="0"/>
                <w:sz w:val="24"/>
              </w:rPr>
              <w:t>）专业知识，专业知识考核机房；（</w:t>
            </w:r>
            <w:r>
              <w:rPr>
                <w:rFonts w:ascii="仿宋_GB2312" w:hAnsi="宋体" w:eastAsia="仿宋_GB2312"/>
                <w:kern w:val="0"/>
                <w:sz w:val="24"/>
              </w:rPr>
              <w:t>2</w:t>
            </w:r>
            <w:r>
              <w:rPr>
                <w:rFonts w:hint="eastAsia" w:ascii="仿宋_GB2312" w:hAnsi="宋体" w:eastAsia="仿宋_GB2312"/>
                <w:kern w:val="0"/>
                <w:sz w:val="24"/>
              </w:rPr>
              <w:t>）化工仿真，化工仿真考核机房；（</w:t>
            </w:r>
            <w:r>
              <w:rPr>
                <w:rFonts w:ascii="仿宋_GB2312" w:hAnsi="宋体" w:eastAsia="仿宋_GB2312"/>
                <w:kern w:val="0"/>
                <w:sz w:val="24"/>
              </w:rPr>
              <w:t>3</w:t>
            </w:r>
            <w:r>
              <w:rPr>
                <w:rFonts w:hint="eastAsia" w:ascii="仿宋_GB2312" w:hAnsi="宋体" w:eastAsia="仿宋_GB2312"/>
                <w:kern w:val="0"/>
                <w:sz w:val="24"/>
              </w:rPr>
              <w:t>）精馏操作，精馏操作赛场</w:t>
            </w:r>
          </w:p>
        </w:tc>
      </w:tr>
    </w:tbl>
    <w:p>
      <w:pPr>
        <w:spacing w:line="560" w:lineRule="exact"/>
        <w:ind w:firstLine="560" w:firstLineChars="200"/>
        <w:outlineLvl w:val="1"/>
        <w:rPr>
          <w:rFonts w:ascii="仿宋_GB2312" w:hAnsi="仿宋" w:eastAsia="仿宋_GB2312" w:cs="仿宋"/>
          <w:sz w:val="28"/>
          <w:szCs w:val="28"/>
        </w:rPr>
      </w:pPr>
      <w:r>
        <w:rPr>
          <w:rFonts w:hint="eastAsia" w:ascii="仿宋_GB2312" w:hAnsi="黑体" w:eastAsia="仿宋_GB2312"/>
          <w:sz w:val="28"/>
          <w:szCs w:val="28"/>
        </w:rPr>
        <w:t>（二）</w:t>
      </w:r>
      <w:r>
        <w:rPr>
          <w:rFonts w:hint="eastAsia" w:ascii="仿宋_GB2312" w:hAnsi="仿宋" w:eastAsia="仿宋_GB2312" w:cs="仿宋"/>
          <w:sz w:val="28"/>
          <w:szCs w:val="28"/>
        </w:rPr>
        <w:t>加密流程</w:t>
      </w:r>
    </w:p>
    <w:p>
      <w:pPr>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1．比赛过程实行二级加密；</w:t>
      </w:r>
    </w:p>
    <w:p>
      <w:pPr>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2．理论及仿真操作选手赛前在候考区进行二级加密抽签。按照竞赛日程安排，竞赛组的所有选手按照参赛队号由小到大的顺序依次抽签，由工作人员记录抽签号。抽签由二次组成，第一次抽取参赛号</w:t>
      </w:r>
      <w:r>
        <w:rPr>
          <w:rFonts w:ascii="仿宋_GB2312" w:hAnsi="黑体" w:eastAsia="仿宋_GB2312"/>
          <w:sz w:val="28"/>
          <w:szCs w:val="28"/>
        </w:rPr>
        <w:t>L001-L120</w:t>
      </w:r>
      <w:r>
        <w:rPr>
          <w:rFonts w:hint="eastAsia" w:ascii="仿宋_GB2312" w:hAnsi="黑体" w:eastAsia="仿宋_GB2312"/>
          <w:sz w:val="28"/>
          <w:szCs w:val="28"/>
        </w:rPr>
        <w:t>（理论）或</w:t>
      </w:r>
      <w:r>
        <w:rPr>
          <w:rFonts w:ascii="仿宋_GB2312" w:hAnsi="黑体" w:eastAsia="仿宋_GB2312"/>
          <w:sz w:val="28"/>
          <w:szCs w:val="28"/>
        </w:rPr>
        <w:t>F001-F120</w:t>
      </w:r>
      <w:r>
        <w:rPr>
          <w:rFonts w:hint="eastAsia" w:ascii="仿宋_GB2312" w:hAnsi="黑体" w:eastAsia="仿宋_GB2312"/>
          <w:sz w:val="28"/>
          <w:szCs w:val="28"/>
        </w:rPr>
        <w:t>（仿真），第二次抽取赛位号</w:t>
      </w:r>
      <w:r>
        <w:rPr>
          <w:rFonts w:ascii="仿宋_GB2312" w:hAnsi="黑体" w:eastAsia="仿宋_GB2312"/>
          <w:sz w:val="28"/>
          <w:szCs w:val="28"/>
        </w:rPr>
        <w:t>G001-G120</w:t>
      </w:r>
      <w:r>
        <w:rPr>
          <w:rFonts w:hint="eastAsia" w:ascii="仿宋_GB2312" w:hAnsi="黑体" w:eastAsia="仿宋_GB2312"/>
          <w:sz w:val="28"/>
          <w:szCs w:val="28"/>
        </w:rPr>
        <w:t>。</w:t>
      </w:r>
    </w:p>
    <w:p>
      <w:pPr>
        <w:spacing w:line="560" w:lineRule="exact"/>
        <w:ind w:firstLine="560" w:firstLineChars="200"/>
        <w:rPr>
          <w:rFonts w:ascii="仿宋_GB2312" w:hAnsi="黑体" w:eastAsia="仿宋_GB2312"/>
          <w:sz w:val="28"/>
          <w:szCs w:val="28"/>
        </w:rPr>
      </w:pPr>
      <w:r>
        <w:rPr>
          <w:rFonts w:hint="eastAsia" w:ascii="仿宋_GB2312" w:hAnsi="黑体" w:eastAsia="仿宋_GB2312"/>
          <w:sz w:val="28"/>
          <w:szCs w:val="28"/>
        </w:rPr>
        <w:t>3．精馏操作选手赛前在候考区进行二级加密抽签。按照竞赛日程安排，分场次进行二级加密抽签。参与当场次精馏操作考核的所有选手按照参赛队号由小到大的顺序依次抽签，由工作人员记录抽签号，抽签由二次组成。第一次抽取参赛号</w:t>
      </w:r>
      <w:r>
        <w:rPr>
          <w:rFonts w:ascii="仿宋_GB2312" w:hAnsi="黑体" w:eastAsia="仿宋_GB2312"/>
          <w:sz w:val="28"/>
          <w:szCs w:val="28"/>
        </w:rPr>
        <w:t>J01-J06</w:t>
      </w:r>
      <w:r>
        <w:rPr>
          <w:rFonts w:hint="eastAsia" w:ascii="仿宋_GB2312" w:hAnsi="黑体" w:eastAsia="仿宋_GB2312"/>
          <w:sz w:val="28"/>
          <w:szCs w:val="28"/>
        </w:rPr>
        <w:t>；第二次抽取赛位号，为</w:t>
      </w:r>
      <w:r>
        <w:rPr>
          <w:rFonts w:ascii="仿宋_GB2312" w:hAnsi="黑体" w:eastAsia="仿宋_GB2312"/>
          <w:sz w:val="28"/>
          <w:szCs w:val="28"/>
        </w:rPr>
        <w:t>001-006</w:t>
      </w:r>
      <w:r>
        <w:rPr>
          <w:rFonts w:hint="eastAsia" w:ascii="仿宋_GB2312" w:hAnsi="黑体" w:eastAsia="仿宋_GB2312"/>
          <w:sz w:val="28"/>
          <w:szCs w:val="28"/>
        </w:rPr>
        <w:t>。抽签结束后，按照赛位号进入相应的设备机位进行比赛。每场精馏操作考核结束后，对选手的现场试卷进行密封。</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六、竞赛赛卷</w:t>
      </w:r>
    </w:p>
    <w:p>
      <w:pPr>
        <w:spacing w:line="560" w:lineRule="exact"/>
        <w:ind w:firstLine="420"/>
        <w:rPr>
          <w:rFonts w:ascii="仿宋_GB2312" w:hAnsi="宋体" w:eastAsia="仿宋_GB2312" w:cs="Arial"/>
          <w:sz w:val="28"/>
          <w:szCs w:val="28"/>
        </w:rPr>
      </w:pPr>
      <w:r>
        <w:rPr>
          <w:rFonts w:hint="eastAsia" w:ascii="仿宋_GB2312" w:hAnsi="宋体" w:eastAsia="仿宋_GB2312" w:cs="Arial"/>
          <w:sz w:val="28"/>
          <w:szCs w:val="28"/>
        </w:rPr>
        <w:t>竞赛赛卷由化工生产仿真操作、精馏操作和化工专业知识考核三个部分试卷组成。根据本赛项竞赛项目的特点，对化工生产仿真操作和精馏操作赛题公开；对化工专业知识考核命题范围（见表</w:t>
      </w:r>
      <w:r>
        <w:rPr>
          <w:rFonts w:ascii="仿宋_GB2312" w:hAnsi="宋体" w:eastAsia="仿宋_GB2312" w:cs="Arial"/>
          <w:sz w:val="28"/>
          <w:szCs w:val="28"/>
        </w:rPr>
        <w:t>1</w:t>
      </w:r>
      <w:r>
        <w:rPr>
          <w:rFonts w:hint="eastAsia" w:ascii="仿宋_GB2312" w:hAnsi="宋体" w:eastAsia="仿宋_GB2312" w:cs="Arial"/>
          <w:sz w:val="28"/>
          <w:szCs w:val="28"/>
        </w:rPr>
        <w:t>）和考核题库公开，题库采用由中国化工教育协会与化工工业职业技能鉴定中心组织编写的《化工总控工职业技能鉴定应知试题集》，此书由化学工业出版社</w:t>
      </w:r>
      <w:r>
        <w:rPr>
          <w:rFonts w:ascii="仿宋_GB2312" w:hAnsi="宋体" w:eastAsia="仿宋_GB2312" w:cs="Arial"/>
          <w:sz w:val="28"/>
          <w:szCs w:val="28"/>
        </w:rPr>
        <w:t>2010</w:t>
      </w:r>
      <w:r>
        <w:rPr>
          <w:rFonts w:hint="eastAsia" w:ascii="仿宋_GB2312" w:hAnsi="宋体" w:eastAsia="仿宋_GB2312" w:cs="Arial"/>
          <w:sz w:val="28"/>
          <w:szCs w:val="28"/>
        </w:rPr>
        <w:t>年</w:t>
      </w:r>
      <w:r>
        <w:rPr>
          <w:rFonts w:ascii="仿宋_GB2312" w:hAnsi="宋体" w:eastAsia="仿宋_GB2312" w:cs="Arial"/>
          <w:sz w:val="28"/>
          <w:szCs w:val="28"/>
        </w:rPr>
        <w:t>10</w:t>
      </w:r>
      <w:r>
        <w:rPr>
          <w:rFonts w:hint="eastAsia" w:ascii="仿宋_GB2312" w:hAnsi="宋体" w:eastAsia="仿宋_GB2312" w:cs="Arial"/>
          <w:sz w:val="28"/>
          <w:szCs w:val="28"/>
        </w:rPr>
        <w:t>月公开出版，书号为：</w:t>
      </w:r>
      <w:r>
        <w:rPr>
          <w:rFonts w:ascii="仿宋_GB2312" w:hAnsi="宋体" w:eastAsia="仿宋_GB2312" w:cs="Arial"/>
          <w:sz w:val="28"/>
          <w:szCs w:val="28"/>
        </w:rPr>
        <w:t>978-7-122-09483-4</w:t>
      </w:r>
      <w:r>
        <w:rPr>
          <w:rFonts w:hint="eastAsia" w:ascii="仿宋_GB2312" w:hAnsi="宋体" w:eastAsia="仿宋_GB2312" w:cs="Arial"/>
          <w:sz w:val="28"/>
          <w:szCs w:val="28"/>
        </w:rPr>
        <w:t>。</w:t>
      </w:r>
    </w:p>
    <w:p>
      <w:pPr>
        <w:numPr>
          <w:ilvl w:val="0"/>
          <w:numId w:val="1"/>
        </w:numPr>
        <w:spacing w:line="560" w:lineRule="exact"/>
        <w:ind w:firstLine="420"/>
        <w:rPr>
          <w:rFonts w:ascii="仿宋_GB2312" w:hAnsi="宋体" w:eastAsia="仿宋_GB2312" w:cs="Arial"/>
          <w:sz w:val="28"/>
          <w:szCs w:val="28"/>
        </w:rPr>
      </w:pPr>
      <w:r>
        <w:rPr>
          <w:rFonts w:hint="eastAsia" w:ascii="仿宋_GB2312" w:hAnsi="宋体" w:eastAsia="仿宋_GB2312"/>
          <w:sz w:val="28"/>
          <w:szCs w:val="28"/>
        </w:rPr>
        <w:t>化工仿真操作</w:t>
      </w:r>
    </w:p>
    <w:p>
      <w:pPr>
        <w:spacing w:line="560" w:lineRule="exact"/>
        <w:rPr>
          <w:rFonts w:ascii="仿宋_GB2312" w:hAnsi="宋体" w:eastAsia="仿宋_GB2312" w:cs="Arial"/>
          <w:sz w:val="28"/>
          <w:szCs w:val="28"/>
        </w:rPr>
      </w:pPr>
      <w:r>
        <w:rPr>
          <w:rFonts w:ascii="仿宋_GB2312" w:eastAsia="仿宋_GB2312"/>
          <w:sz w:val="28"/>
          <w:szCs w:val="28"/>
        </w:rPr>
        <w:t xml:space="preserve">    </w:t>
      </w:r>
      <w:r>
        <w:rPr>
          <w:rFonts w:hint="eastAsia" w:ascii="仿宋_GB2312" w:hAnsi="宋体" w:eastAsia="仿宋_GB2312" w:cs="Arial"/>
          <w:sz w:val="28"/>
          <w:szCs w:val="28"/>
        </w:rPr>
        <w:t>本模块采用公开赛题的形式，</w:t>
      </w:r>
      <w:r>
        <w:rPr>
          <w:rFonts w:hint="eastAsia" w:ascii="仿宋_GB2312" w:hAnsi="宋体" w:eastAsia="仿宋_GB2312" w:cs="宋体"/>
          <w:sz w:val="28"/>
          <w:szCs w:val="28"/>
        </w:rPr>
        <w:t>在正式比赛前一个月，在大赛网站公布</w:t>
      </w:r>
      <w:r>
        <w:rPr>
          <w:rFonts w:hint="eastAsia" w:eastAsia="仿宋_GB2312"/>
          <w:color w:val="000000"/>
          <w:sz w:val="28"/>
          <w:szCs w:val="28"/>
        </w:rPr>
        <w:t>。</w:t>
      </w:r>
      <w:r>
        <w:rPr>
          <w:rFonts w:hint="eastAsia" w:ascii="仿宋_GB2312" w:hAnsi="宋体" w:eastAsia="仿宋_GB2312" w:cs="Arial"/>
          <w:sz w:val="28"/>
          <w:szCs w:val="28"/>
        </w:rPr>
        <w:t>具体考核赛题如下。</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1</w:t>
      </w:r>
      <w:r>
        <w:rPr>
          <w:rFonts w:hint="eastAsia" w:ascii="仿宋_GB2312" w:hAnsi="宋体" w:eastAsia="仿宋_GB2312" w:cs="Arial"/>
          <w:sz w:val="28"/>
          <w:szCs w:val="28"/>
        </w:rPr>
        <w:t>．考核题目</w:t>
      </w:r>
      <w:r>
        <w:rPr>
          <w:rFonts w:ascii="仿宋_GB2312" w:hAnsi="宋体" w:eastAsia="仿宋_GB2312" w:cs="Arial"/>
          <w:sz w:val="28"/>
          <w:szCs w:val="28"/>
        </w:rPr>
        <w:t xml:space="preserve"> </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丙烯酸甲酯生产工艺仿真操作</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2</w:t>
      </w:r>
      <w:r>
        <w:rPr>
          <w:rFonts w:hint="eastAsia" w:ascii="仿宋_GB2312" w:hAnsi="宋体" w:eastAsia="仿宋_GB2312" w:cs="Arial"/>
          <w:sz w:val="28"/>
          <w:szCs w:val="28"/>
        </w:rPr>
        <w:t>．考核内容</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(1)</w:t>
      </w:r>
      <w:r>
        <w:rPr>
          <w:rFonts w:hint="eastAsia" w:ascii="仿宋_GB2312" w:hAnsi="宋体" w:eastAsia="仿宋_GB2312" w:cs="Arial"/>
          <w:sz w:val="28"/>
          <w:szCs w:val="28"/>
        </w:rPr>
        <w:t>冷态开车；</w:t>
      </w:r>
      <w:r>
        <w:rPr>
          <w:rFonts w:ascii="仿宋_GB2312" w:hAnsi="宋体" w:eastAsia="仿宋_GB2312" w:cs="Arial"/>
          <w:sz w:val="28"/>
          <w:szCs w:val="28"/>
        </w:rPr>
        <w:t>(2)</w:t>
      </w:r>
      <w:r>
        <w:rPr>
          <w:rFonts w:hint="eastAsia" w:ascii="仿宋_GB2312" w:hAnsi="宋体" w:eastAsia="仿宋_GB2312" w:cs="Arial"/>
          <w:sz w:val="28"/>
          <w:szCs w:val="28"/>
        </w:rPr>
        <w:t>正常停车；</w:t>
      </w:r>
      <w:r>
        <w:rPr>
          <w:rFonts w:ascii="仿宋_GB2312" w:hAnsi="宋体" w:eastAsia="仿宋_GB2312" w:cs="Arial"/>
          <w:sz w:val="28"/>
          <w:szCs w:val="28"/>
        </w:rPr>
        <w:t>(3)</w:t>
      </w:r>
      <w:r>
        <w:rPr>
          <w:rFonts w:hint="eastAsia" w:ascii="仿宋_GB2312" w:hAnsi="宋体" w:eastAsia="仿宋_GB2312" w:cs="Arial"/>
          <w:sz w:val="28"/>
          <w:szCs w:val="28"/>
        </w:rPr>
        <w:t>事故处理（屏蔽事故名称，由选手根据现象判断并排除事故）；</w:t>
      </w:r>
      <w:r>
        <w:rPr>
          <w:rFonts w:ascii="仿宋_GB2312" w:hAnsi="宋体" w:eastAsia="仿宋_GB2312" w:cs="Arial"/>
          <w:sz w:val="28"/>
          <w:szCs w:val="28"/>
        </w:rPr>
        <w:t>(4)</w:t>
      </w:r>
      <w:r>
        <w:rPr>
          <w:rFonts w:hint="eastAsia" w:ascii="仿宋_GB2312" w:hAnsi="宋体" w:eastAsia="仿宋_GB2312" w:cs="Arial"/>
          <w:sz w:val="28"/>
          <w:szCs w:val="28"/>
        </w:rPr>
        <w:t>稳态生产（通过教师站随机下发扰动，选手判断并解除）。</w:t>
      </w:r>
      <w:r>
        <w:rPr>
          <w:rFonts w:ascii="仿宋_GB2312" w:hAnsi="宋体" w:eastAsia="仿宋_GB2312" w:cs="Arial"/>
          <w:sz w:val="28"/>
          <w:szCs w:val="28"/>
        </w:rPr>
        <w:t>(5)</w:t>
      </w:r>
      <w:r>
        <w:rPr>
          <w:rFonts w:hint="eastAsia" w:ascii="仿宋_GB2312" w:hAnsi="宋体" w:eastAsia="仿宋_GB2312" w:cs="Arial"/>
          <w:sz w:val="28"/>
          <w:szCs w:val="28"/>
        </w:rPr>
        <w:t>随机提问回答（冷态开车时段内）。具体题型见表</w:t>
      </w:r>
      <w:r>
        <w:rPr>
          <w:rFonts w:ascii="仿宋_GB2312" w:hAnsi="宋体" w:eastAsia="仿宋_GB2312" w:cs="Arial"/>
          <w:sz w:val="28"/>
          <w:szCs w:val="28"/>
        </w:rPr>
        <w:t>4</w:t>
      </w:r>
      <w:r>
        <w:rPr>
          <w:rFonts w:hint="eastAsia" w:ascii="仿宋_GB2312" w:hAnsi="宋体" w:eastAsia="仿宋_GB2312" w:cs="Arial"/>
          <w:sz w:val="28"/>
          <w:szCs w:val="28"/>
        </w:rPr>
        <w:t>。</w:t>
      </w:r>
    </w:p>
    <w:p>
      <w:pPr>
        <w:spacing w:line="560" w:lineRule="exact"/>
        <w:jc w:val="center"/>
        <w:rPr>
          <w:rFonts w:ascii="仿宋_GB2312" w:hAnsi="宋体" w:eastAsia="仿宋_GB2312" w:cs="Arial"/>
          <w:b/>
          <w:sz w:val="24"/>
        </w:rPr>
      </w:pPr>
      <w:r>
        <w:rPr>
          <w:rFonts w:hint="eastAsia" w:ascii="仿宋_GB2312" w:hAnsi="宋体" w:eastAsia="仿宋_GB2312" w:cs="Arial"/>
          <w:b/>
          <w:sz w:val="24"/>
        </w:rPr>
        <w:t>表</w:t>
      </w:r>
      <w:r>
        <w:rPr>
          <w:rFonts w:ascii="仿宋_GB2312" w:hAnsi="宋体" w:eastAsia="仿宋_GB2312" w:cs="Arial"/>
          <w:b/>
          <w:sz w:val="24"/>
        </w:rPr>
        <w:t xml:space="preserve">4 </w:t>
      </w:r>
      <w:r>
        <w:rPr>
          <w:rFonts w:hint="eastAsia" w:ascii="仿宋_GB2312" w:hAnsi="宋体" w:eastAsia="仿宋_GB2312" w:cs="Arial"/>
          <w:b/>
          <w:sz w:val="24"/>
        </w:rPr>
        <w:t>化工仿真操作题（样题）</w:t>
      </w:r>
    </w:p>
    <w:tbl>
      <w:tblPr>
        <w:tblStyle w:val="1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83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宋体" w:eastAsia="仿宋_GB2312"/>
                <w:sz w:val="24"/>
              </w:rPr>
            </w:pPr>
            <w:r>
              <w:rPr>
                <w:rFonts w:hint="eastAsia" w:ascii="仿宋_GB2312" w:hAnsi="宋体" w:eastAsia="仿宋_GB2312"/>
                <w:sz w:val="24"/>
              </w:rPr>
              <w:t>编</w:t>
            </w:r>
            <w:r>
              <w:rPr>
                <w:rFonts w:ascii="仿宋_GB2312" w:hAnsi="宋体" w:eastAsia="仿宋_GB2312"/>
                <w:sz w:val="24"/>
              </w:rPr>
              <w:t xml:space="preserve"> </w:t>
            </w:r>
            <w:r>
              <w:rPr>
                <w:rFonts w:hint="eastAsia" w:ascii="仿宋_GB2312" w:hAnsi="宋体" w:eastAsia="仿宋_GB2312"/>
                <w:sz w:val="24"/>
              </w:rPr>
              <w:t>号</w:t>
            </w:r>
          </w:p>
        </w:tc>
        <w:tc>
          <w:tcPr>
            <w:tcW w:w="5837" w:type="dxa"/>
          </w:tcPr>
          <w:p>
            <w:pPr>
              <w:jc w:val="center"/>
              <w:rPr>
                <w:rFonts w:ascii="仿宋_GB2312" w:hAnsi="宋体" w:eastAsia="仿宋_GB2312"/>
                <w:sz w:val="24"/>
              </w:rPr>
            </w:pPr>
            <w:r>
              <w:rPr>
                <w:rFonts w:hint="eastAsia" w:ascii="仿宋_GB2312" w:hAnsi="宋体" w:eastAsia="仿宋_GB2312"/>
                <w:sz w:val="24"/>
              </w:rPr>
              <w:t>题</w:t>
            </w:r>
            <w:r>
              <w:rPr>
                <w:rFonts w:ascii="仿宋_GB2312" w:hAnsi="宋体" w:eastAsia="仿宋_GB2312"/>
                <w:sz w:val="24"/>
              </w:rPr>
              <w:t xml:space="preserve">  </w:t>
            </w:r>
            <w:r>
              <w:rPr>
                <w:rFonts w:hint="eastAsia" w:ascii="仿宋_GB2312" w:hAnsi="宋体" w:eastAsia="仿宋_GB2312"/>
                <w:sz w:val="24"/>
              </w:rPr>
              <w:t>目</w:t>
            </w:r>
          </w:p>
        </w:tc>
        <w:tc>
          <w:tcPr>
            <w:tcW w:w="1543" w:type="dxa"/>
            <w:vAlign w:val="center"/>
          </w:tcPr>
          <w:p>
            <w:pPr>
              <w:jc w:val="center"/>
              <w:rPr>
                <w:rFonts w:ascii="仿宋_GB2312" w:hAnsi="宋体" w:eastAsia="仿宋_GB2312"/>
                <w:sz w:val="24"/>
              </w:rPr>
            </w:pPr>
            <w:r>
              <w:rPr>
                <w:rFonts w:hint="eastAsia" w:ascii="仿宋_GB2312" w:hAnsi="宋体" w:eastAsia="仿宋_GB2312"/>
                <w:sz w:val="24"/>
              </w:rPr>
              <w:t>用</w:t>
            </w:r>
            <w:r>
              <w:rPr>
                <w:rFonts w:ascii="仿宋_GB2312" w:hAnsi="宋体" w:eastAsia="仿宋_GB2312"/>
                <w:sz w:val="24"/>
              </w:rPr>
              <w:t xml:space="preserve"> </w:t>
            </w:r>
            <w:r>
              <w:rPr>
                <w:rFonts w:hint="eastAsia" w:ascii="仿宋_GB2312" w:hAnsi="宋体" w:eastAsia="仿宋_GB2312"/>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宋体" w:eastAsia="仿宋_GB2312"/>
                <w:sz w:val="24"/>
              </w:rPr>
            </w:pPr>
            <w:r>
              <w:rPr>
                <w:rFonts w:ascii="仿宋_GB2312" w:hAnsi="宋体" w:eastAsia="仿宋_GB2312"/>
                <w:sz w:val="24"/>
              </w:rPr>
              <w:t>1</w:t>
            </w:r>
          </w:p>
        </w:tc>
        <w:tc>
          <w:tcPr>
            <w:tcW w:w="5837" w:type="dxa"/>
          </w:tcPr>
          <w:p>
            <w:pPr>
              <w:rPr>
                <w:rFonts w:ascii="仿宋_GB2312" w:hAnsi="宋体" w:eastAsia="仿宋_GB2312"/>
                <w:sz w:val="24"/>
              </w:rPr>
            </w:pPr>
            <w:r>
              <w:rPr>
                <w:rFonts w:hint="eastAsia" w:ascii="仿宋_GB2312" w:hAnsi="宋体" w:eastAsia="仿宋_GB2312"/>
                <w:sz w:val="24"/>
              </w:rPr>
              <w:t>丙烯酸甲酯生产装置全流程冷态开车</w:t>
            </w:r>
          </w:p>
        </w:tc>
        <w:tc>
          <w:tcPr>
            <w:tcW w:w="1543" w:type="dxa"/>
            <w:vAlign w:val="center"/>
          </w:tcPr>
          <w:p>
            <w:pPr>
              <w:jc w:val="center"/>
              <w:rPr>
                <w:rFonts w:ascii="仿宋_GB2312" w:hAnsi="宋体" w:eastAsia="仿宋_GB2312"/>
                <w:sz w:val="24"/>
              </w:rPr>
            </w:pPr>
            <w:r>
              <w:rPr>
                <w:rFonts w:hint="eastAsia" w:ascii="仿宋_GB2312" w:hAnsi="宋体" w:eastAsia="仿宋_GB2312"/>
                <w:sz w:val="24"/>
              </w:rPr>
              <w:t>不限定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宋体" w:eastAsia="仿宋_GB2312"/>
                <w:sz w:val="24"/>
              </w:rPr>
            </w:pPr>
            <w:r>
              <w:rPr>
                <w:rFonts w:ascii="仿宋_GB2312" w:hAnsi="宋体" w:eastAsia="仿宋_GB2312"/>
                <w:sz w:val="24"/>
              </w:rPr>
              <w:t>2</w:t>
            </w:r>
          </w:p>
        </w:tc>
        <w:tc>
          <w:tcPr>
            <w:tcW w:w="5837" w:type="dxa"/>
          </w:tcPr>
          <w:p>
            <w:pPr>
              <w:rPr>
                <w:rFonts w:ascii="仿宋_GB2312" w:hAnsi="宋体" w:eastAsia="仿宋_GB2312"/>
                <w:sz w:val="24"/>
              </w:rPr>
            </w:pPr>
            <w:r>
              <w:rPr>
                <w:rFonts w:hint="eastAsia" w:ascii="仿宋_GB2312" w:hAnsi="宋体" w:eastAsia="仿宋_GB2312"/>
                <w:sz w:val="24"/>
              </w:rPr>
              <w:t>丙烯酸甲酯生产装置全流程</w:t>
            </w:r>
            <w:r>
              <w:rPr>
                <w:rFonts w:hint="eastAsia" w:ascii="仿宋_GB2312" w:hAnsi="宋体" w:eastAsia="仿宋_GB2312" w:cs="Arial"/>
                <w:sz w:val="24"/>
              </w:rPr>
              <w:t>稳定生产</w:t>
            </w:r>
          </w:p>
        </w:tc>
        <w:tc>
          <w:tcPr>
            <w:tcW w:w="1543" w:type="dxa"/>
            <w:vAlign w:val="center"/>
          </w:tcPr>
          <w:p>
            <w:pPr>
              <w:jc w:val="center"/>
              <w:rPr>
                <w:rFonts w:ascii="仿宋_GB2312" w:hAnsi="宋体" w:eastAsia="仿宋_GB2312"/>
                <w:sz w:val="24"/>
              </w:rPr>
            </w:pPr>
            <w:r>
              <w:rPr>
                <w:rFonts w:ascii="仿宋_GB2312" w:hAnsi="宋体" w:eastAsia="仿宋_GB2312"/>
                <w:sz w:val="24"/>
              </w:rPr>
              <w:t>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宋体" w:eastAsia="仿宋_GB2312"/>
                <w:sz w:val="24"/>
              </w:rPr>
            </w:pPr>
            <w:r>
              <w:rPr>
                <w:rFonts w:ascii="仿宋_GB2312" w:hAnsi="宋体" w:eastAsia="仿宋_GB2312"/>
                <w:sz w:val="24"/>
              </w:rPr>
              <w:t>3</w:t>
            </w:r>
          </w:p>
        </w:tc>
        <w:tc>
          <w:tcPr>
            <w:tcW w:w="5837" w:type="dxa"/>
          </w:tcPr>
          <w:p>
            <w:pPr>
              <w:rPr>
                <w:rFonts w:ascii="仿宋_GB2312" w:hAnsi="宋体" w:eastAsia="仿宋_GB2312"/>
                <w:sz w:val="24"/>
              </w:rPr>
            </w:pPr>
            <w:r>
              <w:rPr>
                <w:rFonts w:hint="eastAsia" w:ascii="仿宋_GB2312" w:hAnsi="宋体" w:eastAsia="仿宋_GB2312"/>
                <w:sz w:val="24"/>
              </w:rPr>
              <w:t>丙烯酸甲酯生产装置全流程正常停车</w:t>
            </w:r>
          </w:p>
        </w:tc>
        <w:tc>
          <w:tcPr>
            <w:tcW w:w="1543" w:type="dxa"/>
            <w:vAlign w:val="center"/>
          </w:tcPr>
          <w:p>
            <w:pPr>
              <w:jc w:val="center"/>
              <w:rPr>
                <w:rFonts w:ascii="仿宋_GB2312" w:hAnsi="宋体" w:eastAsia="仿宋_GB2312"/>
                <w:sz w:val="24"/>
              </w:rPr>
            </w:pPr>
            <w:r>
              <w:rPr>
                <w:rFonts w:hint="eastAsia" w:ascii="仿宋_GB2312" w:hAnsi="宋体" w:eastAsia="仿宋_GB2312"/>
                <w:sz w:val="24"/>
              </w:rPr>
              <w:t>不限定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宋体" w:eastAsia="仿宋_GB2312"/>
                <w:sz w:val="24"/>
              </w:rPr>
            </w:pPr>
            <w:r>
              <w:rPr>
                <w:rFonts w:ascii="仿宋_GB2312" w:hAnsi="宋体" w:eastAsia="仿宋_GB2312"/>
                <w:sz w:val="24"/>
              </w:rPr>
              <w:t>4</w:t>
            </w:r>
          </w:p>
        </w:tc>
        <w:tc>
          <w:tcPr>
            <w:tcW w:w="5837" w:type="dxa"/>
          </w:tcPr>
          <w:p>
            <w:pPr>
              <w:rPr>
                <w:rFonts w:ascii="仿宋_GB2312" w:hAnsi="宋体" w:eastAsia="仿宋_GB2312"/>
                <w:sz w:val="24"/>
              </w:rPr>
            </w:pPr>
            <w:r>
              <w:rPr>
                <w:rFonts w:hint="eastAsia" w:ascii="仿宋_GB2312" w:hAnsi="宋体" w:eastAsia="仿宋_GB2312"/>
                <w:sz w:val="24"/>
              </w:rPr>
              <w:t>故障</w:t>
            </w:r>
            <w:r>
              <w:rPr>
                <w:rFonts w:ascii="仿宋_GB2312" w:hAnsi="宋体" w:eastAsia="仿宋_GB2312"/>
                <w:sz w:val="24"/>
              </w:rPr>
              <w:t>1</w:t>
            </w:r>
            <w:r>
              <w:rPr>
                <w:rFonts w:hint="eastAsia" w:ascii="仿宋_GB2312" w:hAnsi="宋体" w:eastAsia="仿宋_GB2312"/>
                <w:sz w:val="24"/>
              </w:rPr>
              <w:t>：原料供应不足</w:t>
            </w:r>
          </w:p>
        </w:tc>
        <w:tc>
          <w:tcPr>
            <w:tcW w:w="1543" w:type="dxa"/>
            <w:vAlign w:val="center"/>
          </w:tcPr>
          <w:p>
            <w:pPr>
              <w:jc w:val="center"/>
              <w:rPr>
                <w:rFonts w:ascii="仿宋_GB2312" w:hAnsi="宋体" w:eastAsia="仿宋_GB2312"/>
                <w:b/>
                <w:sz w:val="24"/>
              </w:rPr>
            </w:pPr>
            <w:r>
              <w:rPr>
                <w:rFonts w:hint="eastAsia" w:ascii="仿宋_GB2312" w:hAnsi="宋体" w:eastAsia="仿宋_GB2312"/>
                <w:sz w:val="24"/>
              </w:rPr>
              <w:t>不限定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宋体" w:eastAsia="仿宋_GB2312"/>
                <w:sz w:val="24"/>
              </w:rPr>
            </w:pPr>
            <w:r>
              <w:rPr>
                <w:rFonts w:ascii="仿宋_GB2312" w:hAnsi="宋体" w:eastAsia="仿宋_GB2312"/>
                <w:sz w:val="24"/>
              </w:rPr>
              <w:t>5</w:t>
            </w:r>
          </w:p>
        </w:tc>
        <w:tc>
          <w:tcPr>
            <w:tcW w:w="5837" w:type="dxa"/>
          </w:tcPr>
          <w:p>
            <w:pPr>
              <w:rPr>
                <w:rFonts w:ascii="仿宋_GB2312" w:hAnsi="宋体" w:eastAsia="仿宋_GB2312"/>
                <w:sz w:val="24"/>
              </w:rPr>
            </w:pPr>
            <w:r>
              <w:rPr>
                <w:rFonts w:hint="eastAsia" w:ascii="仿宋_GB2312" w:hAnsi="宋体" w:eastAsia="仿宋_GB2312"/>
                <w:sz w:val="24"/>
              </w:rPr>
              <w:t>故障</w:t>
            </w: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T110</w:t>
            </w:r>
            <w:r>
              <w:rPr>
                <w:rFonts w:hint="eastAsia" w:ascii="仿宋_GB2312" w:hAnsi="宋体" w:eastAsia="仿宋_GB2312"/>
                <w:sz w:val="24"/>
              </w:rPr>
              <w:t>塔压增大</w:t>
            </w:r>
          </w:p>
        </w:tc>
        <w:tc>
          <w:tcPr>
            <w:tcW w:w="1543" w:type="dxa"/>
            <w:vAlign w:val="center"/>
          </w:tcPr>
          <w:p>
            <w:pPr>
              <w:jc w:val="center"/>
              <w:rPr>
                <w:rFonts w:ascii="仿宋_GB2312" w:hAnsi="宋体" w:eastAsia="仿宋_GB2312"/>
                <w:b/>
                <w:sz w:val="24"/>
              </w:rPr>
            </w:pPr>
            <w:r>
              <w:rPr>
                <w:rFonts w:hint="eastAsia" w:ascii="仿宋_GB2312" w:hAnsi="宋体" w:eastAsia="仿宋_GB2312"/>
                <w:sz w:val="24"/>
              </w:rPr>
              <w:t>不限定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宋体" w:eastAsia="仿宋_GB2312"/>
                <w:sz w:val="24"/>
              </w:rPr>
            </w:pPr>
            <w:r>
              <w:rPr>
                <w:rFonts w:ascii="仿宋_GB2312" w:hAnsi="宋体" w:eastAsia="仿宋_GB2312"/>
                <w:sz w:val="24"/>
              </w:rPr>
              <w:t>6</w:t>
            </w:r>
          </w:p>
        </w:tc>
        <w:tc>
          <w:tcPr>
            <w:tcW w:w="5837" w:type="dxa"/>
          </w:tcPr>
          <w:p>
            <w:pPr>
              <w:rPr>
                <w:rFonts w:ascii="仿宋_GB2312" w:hAnsi="宋体" w:eastAsia="仿宋_GB2312"/>
                <w:sz w:val="24"/>
              </w:rPr>
            </w:pPr>
            <w:r>
              <w:rPr>
                <w:rFonts w:hint="eastAsia" w:ascii="仿宋_GB2312" w:hAnsi="宋体" w:eastAsia="仿宋_GB2312"/>
                <w:sz w:val="24"/>
              </w:rPr>
              <w:t>故障</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P110A</w:t>
            </w:r>
            <w:r>
              <w:rPr>
                <w:rFonts w:hint="eastAsia" w:ascii="仿宋_GB2312" w:hAnsi="宋体" w:eastAsia="仿宋_GB2312"/>
                <w:sz w:val="24"/>
              </w:rPr>
              <w:t>泵故障</w:t>
            </w:r>
          </w:p>
        </w:tc>
        <w:tc>
          <w:tcPr>
            <w:tcW w:w="1543" w:type="dxa"/>
            <w:vAlign w:val="center"/>
          </w:tcPr>
          <w:p>
            <w:pPr>
              <w:jc w:val="center"/>
              <w:rPr>
                <w:rFonts w:ascii="仿宋_GB2312" w:hAnsi="宋体" w:eastAsia="仿宋_GB2312"/>
                <w:sz w:val="24"/>
              </w:rPr>
            </w:pPr>
            <w:r>
              <w:rPr>
                <w:rFonts w:hint="eastAsia" w:ascii="仿宋_GB2312" w:hAnsi="宋体" w:eastAsia="仿宋_GB2312"/>
                <w:sz w:val="24"/>
              </w:rPr>
              <w:t>不限定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宋体" w:eastAsia="仿宋_GB2312"/>
                <w:sz w:val="24"/>
              </w:rPr>
            </w:pPr>
            <w:r>
              <w:rPr>
                <w:rFonts w:ascii="仿宋_GB2312" w:hAnsi="宋体" w:eastAsia="仿宋_GB2312"/>
                <w:sz w:val="24"/>
              </w:rPr>
              <w:t>7</w:t>
            </w:r>
          </w:p>
        </w:tc>
        <w:tc>
          <w:tcPr>
            <w:tcW w:w="5837" w:type="dxa"/>
          </w:tcPr>
          <w:p>
            <w:pPr>
              <w:rPr>
                <w:rFonts w:ascii="仿宋_GB2312" w:hAnsi="宋体" w:eastAsia="仿宋_GB2312"/>
                <w:sz w:val="24"/>
              </w:rPr>
            </w:pPr>
            <w:r>
              <w:rPr>
                <w:rFonts w:hint="eastAsia" w:ascii="仿宋_GB2312" w:hAnsi="宋体" w:eastAsia="仿宋_GB2312"/>
                <w:sz w:val="24"/>
              </w:rPr>
              <w:t>故障</w:t>
            </w:r>
            <w:r>
              <w:rPr>
                <w:rFonts w:ascii="仿宋_GB2312" w:hAnsi="宋体" w:eastAsia="仿宋_GB2312"/>
                <w:sz w:val="24"/>
              </w:rPr>
              <w:t>4</w:t>
            </w:r>
            <w:r>
              <w:rPr>
                <w:rFonts w:hint="eastAsia" w:ascii="仿宋_GB2312" w:hAnsi="宋体" w:eastAsia="仿宋_GB2312"/>
                <w:sz w:val="24"/>
              </w:rPr>
              <w:t>：再沸器</w:t>
            </w:r>
            <w:r>
              <w:rPr>
                <w:rFonts w:ascii="仿宋_GB2312" w:hAnsi="宋体" w:eastAsia="仿宋_GB2312"/>
                <w:sz w:val="24"/>
              </w:rPr>
              <w:t>E141</w:t>
            </w:r>
            <w:r>
              <w:rPr>
                <w:rFonts w:hint="eastAsia" w:ascii="仿宋_GB2312" w:hAnsi="宋体" w:eastAsia="仿宋_GB2312"/>
                <w:sz w:val="24"/>
              </w:rPr>
              <w:t>蒸汽压力变大</w:t>
            </w:r>
          </w:p>
        </w:tc>
        <w:tc>
          <w:tcPr>
            <w:tcW w:w="1543" w:type="dxa"/>
            <w:vAlign w:val="center"/>
          </w:tcPr>
          <w:p>
            <w:pPr>
              <w:jc w:val="center"/>
              <w:rPr>
                <w:rFonts w:ascii="仿宋_GB2312" w:hAnsi="宋体" w:eastAsia="仿宋_GB2312"/>
                <w:sz w:val="24"/>
              </w:rPr>
            </w:pPr>
            <w:r>
              <w:rPr>
                <w:rFonts w:hint="eastAsia" w:ascii="仿宋_GB2312" w:hAnsi="宋体" w:eastAsia="仿宋_GB2312"/>
                <w:sz w:val="24"/>
              </w:rPr>
              <w:t>不限定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宋体" w:eastAsia="仿宋_GB2312"/>
                <w:sz w:val="24"/>
              </w:rPr>
            </w:pPr>
            <w:r>
              <w:rPr>
                <w:rFonts w:ascii="仿宋_GB2312" w:hAnsi="宋体" w:eastAsia="仿宋_GB2312"/>
                <w:sz w:val="24"/>
              </w:rPr>
              <w:t>8</w:t>
            </w:r>
          </w:p>
        </w:tc>
        <w:tc>
          <w:tcPr>
            <w:tcW w:w="5837" w:type="dxa"/>
          </w:tcPr>
          <w:p>
            <w:pPr>
              <w:rPr>
                <w:rFonts w:ascii="仿宋_GB2312" w:hAnsi="宋体" w:eastAsia="仿宋_GB2312"/>
                <w:sz w:val="24"/>
              </w:rPr>
            </w:pPr>
            <w:r>
              <w:rPr>
                <w:rFonts w:hint="eastAsia" w:ascii="仿宋_GB2312" w:hAnsi="宋体" w:eastAsia="仿宋_GB2312"/>
                <w:sz w:val="24"/>
              </w:rPr>
              <w:t>随机提问回答</w:t>
            </w:r>
          </w:p>
        </w:tc>
        <w:tc>
          <w:tcPr>
            <w:tcW w:w="1543" w:type="dxa"/>
            <w:vAlign w:val="center"/>
          </w:tcPr>
          <w:p>
            <w:pPr>
              <w:jc w:val="center"/>
              <w:rPr>
                <w:rFonts w:ascii="仿宋_GB2312" w:hAnsi="宋体" w:eastAsia="仿宋_GB2312"/>
                <w:sz w:val="24"/>
              </w:rPr>
            </w:pPr>
            <w:r>
              <w:rPr>
                <w:rFonts w:ascii="仿宋_GB2312" w:hAnsi="宋体"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Pr>
          <w:p>
            <w:pPr>
              <w:jc w:val="center"/>
              <w:rPr>
                <w:rFonts w:ascii="仿宋_GB2312" w:hAnsi="宋体" w:eastAsia="仿宋_GB2312"/>
                <w:sz w:val="24"/>
              </w:rPr>
            </w:pPr>
          </w:p>
        </w:tc>
        <w:tc>
          <w:tcPr>
            <w:tcW w:w="5837" w:type="dxa"/>
          </w:tcPr>
          <w:p>
            <w:pPr>
              <w:rPr>
                <w:rFonts w:ascii="仿宋_GB2312" w:hAnsi="宋体" w:eastAsia="仿宋_GB2312"/>
                <w:sz w:val="24"/>
              </w:rPr>
            </w:pPr>
            <w:r>
              <w:rPr>
                <w:rFonts w:hint="eastAsia" w:ascii="仿宋_GB2312" w:hAnsi="宋体" w:eastAsia="仿宋_GB2312"/>
                <w:sz w:val="24"/>
              </w:rPr>
              <w:t>时间总计</w:t>
            </w:r>
          </w:p>
        </w:tc>
        <w:tc>
          <w:tcPr>
            <w:tcW w:w="1543" w:type="dxa"/>
            <w:vAlign w:val="center"/>
          </w:tcPr>
          <w:p>
            <w:pPr>
              <w:jc w:val="center"/>
              <w:rPr>
                <w:rFonts w:ascii="仿宋_GB2312" w:hAnsi="宋体" w:eastAsia="仿宋_GB2312"/>
                <w:sz w:val="24"/>
              </w:rPr>
            </w:pPr>
            <w:r>
              <w:rPr>
                <w:rFonts w:ascii="仿宋_GB2312" w:hAnsi="宋体" w:eastAsia="仿宋_GB2312"/>
                <w:sz w:val="24"/>
              </w:rPr>
              <w:fldChar w:fldCharType="begin"/>
            </w:r>
            <w:r>
              <w:rPr>
                <w:rFonts w:ascii="仿宋_GB2312" w:hAnsi="宋体" w:eastAsia="仿宋_GB2312"/>
                <w:sz w:val="24"/>
              </w:rPr>
              <w:instrText xml:space="preserve"> =SUM(ABOVE) </w:instrText>
            </w:r>
            <w:r>
              <w:rPr>
                <w:rFonts w:ascii="仿宋_GB2312" w:hAnsi="宋体" w:eastAsia="仿宋_GB2312"/>
                <w:sz w:val="24"/>
              </w:rPr>
              <w:fldChar w:fldCharType="separate"/>
            </w:r>
            <w:r>
              <w:rPr>
                <w:rFonts w:ascii="仿宋_GB2312" w:hAnsi="宋体" w:eastAsia="仿宋_GB2312"/>
                <w:sz w:val="24"/>
                <w:lang w:val="zh-CN"/>
              </w:rPr>
              <w:t>120</w:t>
            </w:r>
            <w:r>
              <w:rPr>
                <w:rFonts w:ascii="仿宋_GB2312" w:hAnsi="宋体" w:eastAsia="仿宋_GB2312"/>
                <w:sz w:val="24"/>
              </w:rPr>
              <w:fldChar w:fldCharType="end"/>
            </w:r>
          </w:p>
        </w:tc>
      </w:tr>
    </w:tbl>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3</w:t>
      </w:r>
      <w:r>
        <w:rPr>
          <w:rFonts w:hint="eastAsia" w:ascii="仿宋_GB2312" w:hAnsi="宋体" w:eastAsia="仿宋_GB2312" w:cs="Arial"/>
          <w:sz w:val="28"/>
          <w:szCs w:val="28"/>
        </w:rPr>
        <w:t>．考核说明</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）采用北京东方仿真软件技术有限公司开发的丙烯酸甲酯生产工艺操作软件，</w:t>
      </w:r>
      <w:r>
        <w:rPr>
          <w:rFonts w:ascii="仿宋_GB2312" w:hAnsi="宋体" w:eastAsia="仿宋_GB2312" w:cs="Arial"/>
          <w:sz w:val="28"/>
          <w:szCs w:val="28"/>
        </w:rPr>
        <w:t>DCS</w:t>
      </w:r>
      <w:r>
        <w:rPr>
          <w:rFonts w:hint="eastAsia" w:ascii="仿宋_GB2312" w:hAnsi="宋体" w:eastAsia="仿宋_GB2312" w:cs="Arial"/>
          <w:sz w:val="28"/>
          <w:szCs w:val="28"/>
        </w:rPr>
        <w:t>风格采用北京东方仿真软件技术有限公司开发的“通用</w:t>
      </w:r>
      <w:r>
        <w:rPr>
          <w:rFonts w:ascii="仿宋_GB2312" w:hAnsi="宋体" w:eastAsia="仿宋_GB2312" w:cs="Arial"/>
          <w:sz w:val="28"/>
          <w:szCs w:val="28"/>
        </w:rPr>
        <w:t>2010</w:t>
      </w:r>
      <w:r>
        <w:rPr>
          <w:rFonts w:hint="eastAsia" w:ascii="仿宋_GB2312" w:hAnsi="宋体" w:eastAsia="仿宋_GB2312" w:cs="Arial"/>
          <w:sz w:val="28"/>
          <w:szCs w:val="28"/>
        </w:rPr>
        <w:t>版</w:t>
      </w:r>
      <w:r>
        <w:rPr>
          <w:rFonts w:ascii="仿宋_GB2312" w:hAnsi="宋体" w:eastAsia="仿宋_GB2312" w:cs="Arial"/>
          <w:sz w:val="28"/>
          <w:szCs w:val="28"/>
        </w:rPr>
        <w:t>DCS</w:t>
      </w:r>
      <w:r>
        <w:rPr>
          <w:rFonts w:hint="eastAsia" w:ascii="仿宋_GB2312" w:hAnsi="宋体" w:eastAsia="仿宋_GB2312" w:cs="Arial"/>
          <w:sz w:val="28"/>
          <w:szCs w:val="28"/>
        </w:rPr>
        <w:t>”，考核时采用</w:t>
      </w:r>
      <w:r>
        <w:rPr>
          <w:rFonts w:ascii="仿宋_GB2312" w:hAnsi="宋体" w:eastAsia="仿宋_GB2312" w:cs="Arial"/>
          <w:sz w:val="28"/>
          <w:szCs w:val="28"/>
        </w:rPr>
        <w:t>200</w:t>
      </w:r>
      <w:r>
        <w:rPr>
          <w:rFonts w:hint="eastAsia" w:ascii="仿宋_GB2312" w:hAnsi="宋体" w:eastAsia="仿宋_GB2312" w:cs="Arial"/>
          <w:sz w:val="28"/>
          <w:szCs w:val="28"/>
        </w:rPr>
        <w:t>倍时标。</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2</w:t>
      </w:r>
      <w:r>
        <w:rPr>
          <w:rFonts w:hint="eastAsia" w:ascii="仿宋_GB2312" w:hAnsi="宋体" w:eastAsia="仿宋_GB2312" w:cs="Arial"/>
          <w:sz w:val="28"/>
          <w:szCs w:val="28"/>
        </w:rPr>
        <w:t>）稳定生产用</w:t>
      </w:r>
      <w:r>
        <w:rPr>
          <w:rFonts w:ascii="仿宋_GB2312" w:hAnsi="宋体" w:eastAsia="仿宋_GB2312" w:cs="Arial"/>
          <w:sz w:val="28"/>
          <w:szCs w:val="28"/>
        </w:rPr>
        <w:t>20</w:t>
      </w:r>
      <w:r>
        <w:rPr>
          <w:rFonts w:hint="eastAsia" w:ascii="仿宋_GB2312" w:hAnsi="宋体" w:eastAsia="仿宋_GB2312" w:cs="Arial"/>
          <w:sz w:val="28"/>
          <w:szCs w:val="28"/>
        </w:rPr>
        <w:t>分钟，期间随机触发</w:t>
      </w:r>
      <w:r>
        <w:rPr>
          <w:rFonts w:ascii="仿宋_GB2312" w:hAnsi="宋体" w:eastAsia="仿宋_GB2312" w:cs="Arial"/>
          <w:sz w:val="28"/>
          <w:szCs w:val="28"/>
        </w:rPr>
        <w:t>15</w:t>
      </w:r>
      <w:r>
        <w:rPr>
          <w:rFonts w:hint="eastAsia" w:ascii="仿宋_GB2312" w:hAnsi="宋体" w:eastAsia="仿宋_GB2312" w:cs="Arial"/>
          <w:sz w:val="28"/>
          <w:szCs w:val="28"/>
        </w:rPr>
        <w:t>个扰动，要求选手在规定时间进行处理和恢复正常运行，无论选手处理正确与否，扰动定时消失，电脑随即记录成绩。</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3</w:t>
      </w:r>
      <w:r>
        <w:rPr>
          <w:rFonts w:hint="eastAsia" w:ascii="仿宋_GB2312" w:hAnsi="宋体" w:eastAsia="仿宋_GB2312" w:cs="Arial"/>
          <w:sz w:val="28"/>
          <w:szCs w:val="28"/>
        </w:rPr>
        <w:t>）冷态开车操作过程中，会随机出现</w:t>
      </w:r>
      <w:r>
        <w:rPr>
          <w:rFonts w:ascii="仿宋_GB2312" w:hAnsi="宋体" w:eastAsia="仿宋_GB2312" w:cs="Arial"/>
          <w:sz w:val="28"/>
          <w:szCs w:val="28"/>
        </w:rPr>
        <w:t>15</w:t>
      </w:r>
      <w:r>
        <w:rPr>
          <w:rFonts w:hint="eastAsia" w:ascii="仿宋_GB2312" w:hAnsi="宋体" w:eastAsia="仿宋_GB2312" w:cs="Arial"/>
          <w:sz w:val="28"/>
          <w:szCs w:val="28"/>
        </w:rPr>
        <w:t>个提问对话框，需选手做出回答。无论选手回答与否，对话框将定时消失，电脑随即记录成绩。</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（二）精馏操作题</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本模块采用公开赛题的形式，</w:t>
      </w:r>
      <w:r>
        <w:rPr>
          <w:rFonts w:hint="eastAsia" w:ascii="仿宋_GB2312" w:hAnsi="宋体" w:eastAsia="仿宋_GB2312" w:cs="宋体"/>
          <w:sz w:val="28"/>
          <w:szCs w:val="28"/>
        </w:rPr>
        <w:t>在正式比赛前一个月，在大赛网站公布</w:t>
      </w:r>
      <w:r>
        <w:rPr>
          <w:rFonts w:hint="eastAsia" w:eastAsia="仿宋_GB2312"/>
          <w:color w:val="000000"/>
          <w:sz w:val="28"/>
          <w:szCs w:val="28"/>
        </w:rPr>
        <w:t>。</w:t>
      </w:r>
      <w:r>
        <w:rPr>
          <w:rFonts w:hint="eastAsia" w:ascii="仿宋_GB2312" w:hAnsi="宋体" w:eastAsia="仿宋_GB2312" w:cs="Arial"/>
          <w:sz w:val="28"/>
          <w:szCs w:val="28"/>
        </w:rPr>
        <w:t>具体考核赛题如下。</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1</w:t>
      </w:r>
      <w:r>
        <w:rPr>
          <w:rFonts w:hint="eastAsia" w:ascii="仿宋_GB2312" w:hAnsi="宋体" w:eastAsia="仿宋_GB2312" w:cs="Arial"/>
          <w:sz w:val="28"/>
          <w:szCs w:val="28"/>
        </w:rPr>
        <w:t>．竞赛题目</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以乙醇</w:t>
      </w:r>
      <w:r>
        <w:rPr>
          <w:rFonts w:ascii="仿宋_GB2312" w:hAnsi="宋体" w:eastAsia="仿宋_GB2312" w:cs="Arial"/>
          <w:sz w:val="28"/>
          <w:szCs w:val="28"/>
        </w:rPr>
        <w:t>-</w:t>
      </w:r>
      <w:r>
        <w:rPr>
          <w:rFonts w:hint="eastAsia" w:ascii="仿宋_GB2312" w:hAnsi="宋体" w:eastAsia="仿宋_GB2312" w:cs="Arial"/>
          <w:sz w:val="28"/>
          <w:szCs w:val="28"/>
        </w:rPr>
        <w:t>水溶液为工作介质，在规定时间内完成精馏操作全过程。</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2</w:t>
      </w:r>
      <w:r>
        <w:rPr>
          <w:rFonts w:hint="eastAsia" w:ascii="仿宋_GB2312" w:hAnsi="宋体" w:eastAsia="仿宋_GB2312" w:cs="Arial"/>
          <w:sz w:val="28"/>
          <w:szCs w:val="28"/>
        </w:rPr>
        <w:t>．考核内容</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操作所得产品产量、产品质量（浓度）、生产消耗（水电消耗）、规范操作及安全与文明生产状况。满分</w:t>
      </w:r>
      <w:r>
        <w:rPr>
          <w:rFonts w:ascii="仿宋_GB2312" w:hAnsi="宋体" w:eastAsia="仿宋_GB2312" w:cs="Arial"/>
          <w:sz w:val="28"/>
          <w:szCs w:val="28"/>
        </w:rPr>
        <w:t>100</w:t>
      </w:r>
      <w:r>
        <w:rPr>
          <w:rFonts w:hint="eastAsia" w:ascii="仿宋_GB2312" w:hAnsi="宋体" w:eastAsia="仿宋_GB2312" w:cs="Arial"/>
          <w:sz w:val="28"/>
          <w:szCs w:val="28"/>
        </w:rPr>
        <w:t>分。</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3</w:t>
      </w:r>
      <w:r>
        <w:rPr>
          <w:rFonts w:hint="eastAsia" w:ascii="仿宋_GB2312" w:hAnsi="宋体" w:eastAsia="仿宋_GB2312" w:cs="Arial"/>
          <w:sz w:val="28"/>
          <w:szCs w:val="28"/>
        </w:rPr>
        <w:t>．考核要求</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）掌握精馏装置的构成、物料流程及操作控制点（阀门）。</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2</w:t>
      </w:r>
      <w:r>
        <w:rPr>
          <w:rFonts w:hint="eastAsia" w:ascii="仿宋_GB2312" w:hAnsi="宋体" w:eastAsia="仿宋_GB2312" w:cs="Arial"/>
          <w:sz w:val="28"/>
          <w:szCs w:val="28"/>
        </w:rPr>
        <w:t>）在规定时间内完成开车准备、开车、总控操作和停车操作，操作方式为手动操作（即现场操作及在</w:t>
      </w:r>
      <w:r>
        <w:rPr>
          <w:rFonts w:ascii="仿宋_GB2312" w:hAnsi="宋体" w:eastAsia="仿宋_GB2312" w:cs="Arial"/>
          <w:sz w:val="28"/>
          <w:szCs w:val="28"/>
        </w:rPr>
        <w:t>DSC</w:t>
      </w:r>
      <w:r>
        <w:rPr>
          <w:rFonts w:hint="eastAsia" w:ascii="仿宋_GB2312" w:hAnsi="宋体" w:eastAsia="仿宋_GB2312" w:cs="Arial"/>
          <w:sz w:val="28"/>
          <w:szCs w:val="28"/>
        </w:rPr>
        <w:t>界面上进行手动控制）。</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3</w:t>
      </w:r>
      <w:r>
        <w:rPr>
          <w:rFonts w:hint="eastAsia" w:ascii="仿宋_GB2312" w:hAnsi="宋体" w:eastAsia="仿宋_GB2312" w:cs="Arial"/>
          <w:sz w:val="28"/>
          <w:szCs w:val="28"/>
        </w:rPr>
        <w:t>）控制再沸器液位、进料温度、塔顶压力、塔压差、回流量、采出量等工艺参数，维持精馏操作正常运行。</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4</w:t>
      </w:r>
      <w:r>
        <w:rPr>
          <w:rFonts w:hint="eastAsia" w:ascii="仿宋_GB2312" w:hAnsi="宋体" w:eastAsia="仿宋_GB2312" w:cs="Arial"/>
          <w:sz w:val="28"/>
          <w:szCs w:val="28"/>
        </w:rPr>
        <w:t>）正确判断运行状态，分析不正常现象的原因，采取相应措施，排除干扰，恢复正常运行。</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5</w:t>
      </w:r>
      <w:r>
        <w:rPr>
          <w:rFonts w:hint="eastAsia" w:ascii="仿宋_GB2312" w:hAnsi="宋体" w:eastAsia="仿宋_GB2312" w:cs="Arial"/>
          <w:sz w:val="28"/>
          <w:szCs w:val="28"/>
        </w:rPr>
        <w:t>）优化操作控制，合理控制产能、质量、消耗等指标。</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4</w:t>
      </w:r>
      <w:r>
        <w:rPr>
          <w:rFonts w:hint="eastAsia" w:ascii="仿宋_GB2312" w:hAnsi="宋体" w:eastAsia="仿宋_GB2312" w:cs="Arial"/>
          <w:sz w:val="28"/>
          <w:szCs w:val="28"/>
        </w:rPr>
        <w:t>．赛前条件</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）精馏原料为</w:t>
      </w:r>
      <w:r>
        <w:rPr>
          <w:rFonts w:ascii="仿宋_GB2312" w:hAnsi="宋体" w:eastAsia="仿宋_GB2312" w:cs="Arial"/>
          <w:sz w:val="28"/>
          <w:szCs w:val="28"/>
        </w:rPr>
        <w:t>[(10-15)</w:t>
      </w:r>
      <w:r>
        <w:rPr>
          <w:rFonts w:hint="eastAsia" w:ascii="仿宋_GB2312" w:hAnsi="宋体" w:eastAsia="仿宋_GB2312" w:cs="Arial"/>
          <w:sz w:val="28"/>
          <w:szCs w:val="28"/>
        </w:rPr>
        <w:t>±</w:t>
      </w:r>
      <w:r>
        <w:rPr>
          <w:rFonts w:ascii="仿宋_GB2312" w:hAnsi="宋体" w:eastAsia="仿宋_GB2312" w:cs="Arial"/>
          <w:sz w:val="28"/>
          <w:szCs w:val="28"/>
        </w:rPr>
        <w:t>0.2]%</w:t>
      </w:r>
      <w:r>
        <w:rPr>
          <w:rFonts w:hint="eastAsia" w:ascii="仿宋_GB2312" w:hAnsi="宋体" w:eastAsia="仿宋_GB2312" w:cs="Arial"/>
          <w:sz w:val="28"/>
          <w:szCs w:val="28"/>
        </w:rPr>
        <w:t>（质量分数）的乙醇水溶液（室温）；</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2</w:t>
      </w:r>
      <w:r>
        <w:rPr>
          <w:rFonts w:hint="eastAsia" w:ascii="仿宋_GB2312" w:hAnsi="宋体" w:eastAsia="仿宋_GB2312" w:cs="Arial"/>
          <w:sz w:val="28"/>
          <w:szCs w:val="28"/>
        </w:rPr>
        <w:t>）原料罐中原料加满，原料预热器预热并清空、精馏塔塔体已全回流预热，其他管路系统已尽可能清空</w:t>
      </w:r>
      <w:r>
        <w:rPr>
          <w:rFonts w:ascii="仿宋_GB2312" w:hAnsi="宋体" w:eastAsia="仿宋_GB2312" w:cs="Arial"/>
          <w:sz w:val="28"/>
          <w:szCs w:val="28"/>
        </w:rPr>
        <w:t>;</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3</w:t>
      </w:r>
      <w:r>
        <w:rPr>
          <w:rFonts w:hint="eastAsia" w:ascii="仿宋_GB2312" w:hAnsi="宋体" w:eastAsia="仿宋_GB2312" w:cs="Arial"/>
          <w:sz w:val="28"/>
          <w:szCs w:val="28"/>
        </w:rPr>
        <w:t>）原料预热器、塔釜再沸器无物料，需选手根据考核细则自行加料至合适液位；</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4</w:t>
      </w:r>
      <w:r>
        <w:rPr>
          <w:rFonts w:hint="eastAsia" w:ascii="仿宋_GB2312" w:hAnsi="宋体" w:eastAsia="仿宋_GB2312" w:cs="Arial"/>
          <w:sz w:val="28"/>
          <w:szCs w:val="28"/>
        </w:rPr>
        <w:t>）进料状态为常压，进料温度尽可能控制在泡点温度（自行控制），进料量为≤</w:t>
      </w:r>
      <w:r>
        <w:rPr>
          <w:rFonts w:ascii="仿宋_GB2312" w:hAnsi="宋体" w:eastAsia="仿宋_GB2312" w:cs="Arial"/>
          <w:sz w:val="28"/>
          <w:szCs w:val="28"/>
        </w:rPr>
        <w:t>60L/h</w:t>
      </w:r>
      <w:r>
        <w:rPr>
          <w:rFonts w:hint="eastAsia" w:ascii="仿宋_GB2312" w:hAnsi="宋体" w:eastAsia="仿宋_GB2312" w:cs="Arial"/>
          <w:sz w:val="28"/>
          <w:szCs w:val="28"/>
        </w:rPr>
        <w:t>，操作时进料位置自选，但需在进料前于</w:t>
      </w:r>
      <w:r>
        <w:rPr>
          <w:rFonts w:ascii="仿宋_GB2312" w:hAnsi="宋体" w:eastAsia="仿宋_GB2312" w:cs="Arial"/>
          <w:sz w:val="28"/>
          <w:szCs w:val="28"/>
        </w:rPr>
        <w:t>DCS</w:t>
      </w:r>
      <w:r>
        <w:rPr>
          <w:rFonts w:hint="eastAsia" w:ascii="仿宋_GB2312" w:hAnsi="宋体" w:eastAsia="仿宋_GB2312" w:cs="Arial"/>
          <w:sz w:val="28"/>
          <w:szCs w:val="28"/>
        </w:rPr>
        <w:t>操作面板上选择进料板后再进行进料操作；</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5</w:t>
      </w:r>
      <w:r>
        <w:rPr>
          <w:rFonts w:hint="eastAsia" w:ascii="仿宋_GB2312" w:hAnsi="宋体" w:eastAsia="仿宋_GB2312" w:cs="Arial"/>
          <w:sz w:val="28"/>
          <w:szCs w:val="28"/>
        </w:rPr>
        <w:t>）</w:t>
      </w:r>
      <w:r>
        <w:rPr>
          <w:rFonts w:ascii="仿宋_GB2312" w:hAnsi="宋体" w:eastAsia="仿宋_GB2312" w:cs="Arial"/>
          <w:sz w:val="28"/>
          <w:szCs w:val="28"/>
        </w:rPr>
        <w:t>DCS</w:t>
      </w:r>
      <w:r>
        <w:rPr>
          <w:rFonts w:hint="eastAsia" w:ascii="仿宋_GB2312" w:hAnsi="宋体" w:eastAsia="仿宋_GB2312" w:cs="Arial"/>
          <w:sz w:val="28"/>
          <w:szCs w:val="28"/>
        </w:rPr>
        <w:t>系统中的评分表经裁判员清零、复位且所有数据显示为零，复位键呈绿色；</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6</w:t>
      </w:r>
      <w:r>
        <w:rPr>
          <w:rFonts w:hint="eastAsia" w:ascii="仿宋_GB2312" w:hAnsi="宋体" w:eastAsia="仿宋_GB2312" w:cs="Arial"/>
          <w:sz w:val="28"/>
          <w:szCs w:val="28"/>
        </w:rPr>
        <w:t>）设备供水至进水总管，选手需打开水表前进水总阀及回水总阀；</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7</w:t>
      </w:r>
      <w:r>
        <w:rPr>
          <w:rFonts w:hint="eastAsia" w:ascii="仿宋_GB2312" w:hAnsi="宋体" w:eastAsia="仿宋_GB2312" w:cs="Arial"/>
          <w:sz w:val="28"/>
          <w:szCs w:val="28"/>
        </w:rPr>
        <w:t>）电已接至控制台；</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8</w:t>
      </w:r>
      <w:r>
        <w:rPr>
          <w:rFonts w:hint="eastAsia" w:ascii="仿宋_GB2312" w:hAnsi="宋体" w:eastAsia="仿宋_GB2312" w:cs="Arial"/>
          <w:sz w:val="28"/>
          <w:szCs w:val="28"/>
        </w:rPr>
        <w:t>）所有工具、量具、标志牌、器具均已置于适当位置备用。</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5</w:t>
      </w:r>
      <w:r>
        <w:rPr>
          <w:rFonts w:hint="eastAsia" w:ascii="仿宋_GB2312" w:hAnsi="宋体" w:eastAsia="仿宋_GB2312" w:cs="Arial"/>
          <w:sz w:val="28"/>
          <w:szCs w:val="28"/>
        </w:rPr>
        <w:t>．考核须知</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w:t>
      </w:r>
      <w:r>
        <w:rPr>
          <w:rFonts w:hint="eastAsia" w:ascii="仿宋_GB2312" w:hAnsi="宋体" w:eastAsia="仿宋_GB2312" w:cs="Arial"/>
          <w:sz w:val="28"/>
          <w:szCs w:val="28"/>
        </w:rPr>
        <w:t>）选手须在规定时间到检录处报到、检录，抽签确定竞赛工位；若未按时报到、检录者，视为自动放弃参赛资格。</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2</w:t>
      </w:r>
      <w:r>
        <w:rPr>
          <w:rFonts w:hint="eastAsia" w:ascii="仿宋_GB2312" w:hAnsi="宋体" w:eastAsia="仿宋_GB2312" w:cs="Arial"/>
          <w:sz w:val="28"/>
          <w:szCs w:val="28"/>
        </w:rPr>
        <w:t>）检录后选手在候赛处候赛，提前</w:t>
      </w:r>
      <w:r>
        <w:rPr>
          <w:rFonts w:ascii="仿宋_GB2312" w:hAnsi="宋体" w:eastAsia="仿宋_GB2312" w:cs="Arial"/>
          <w:sz w:val="28"/>
          <w:szCs w:val="28"/>
        </w:rPr>
        <w:t>10</w:t>
      </w:r>
      <w:r>
        <w:rPr>
          <w:rFonts w:hint="eastAsia" w:ascii="仿宋_GB2312" w:hAnsi="宋体" w:eastAsia="仿宋_GB2312" w:cs="Arial"/>
          <w:sz w:val="28"/>
          <w:szCs w:val="28"/>
        </w:rPr>
        <w:t>分钟进现场，熟悉装置流程；自备并携带记录笔进入赛场。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3</w:t>
      </w:r>
      <w:r>
        <w:rPr>
          <w:rFonts w:hint="eastAsia" w:ascii="仿宋_GB2312" w:hAnsi="宋体" w:eastAsia="仿宋_GB2312" w:cs="Arial"/>
          <w:sz w:val="28"/>
          <w:szCs w:val="28"/>
        </w:rPr>
        <w:t>）选手进入精馏赛场，须统一着工作服、戴安全帽，禁止穿钉子鞋和高跟鞋，禁止携带火柴、打火机等火种和禁止携带手机等易产生静电的物体，严禁在比赛现场抽烟。</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4</w:t>
      </w:r>
      <w:r>
        <w:rPr>
          <w:rFonts w:hint="eastAsia" w:ascii="仿宋_GB2312" w:hAnsi="宋体" w:eastAsia="仿宋_GB2312" w:cs="Arial"/>
          <w:sz w:val="28"/>
          <w:szCs w:val="28"/>
        </w:rPr>
        <w:t>）竞赛选手应分工确定本工位主、副操作岗位，并严格按照安全操作规程协作操控装置，确保装置安全运行。</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5</w:t>
      </w:r>
      <w:r>
        <w:rPr>
          <w:rFonts w:hint="eastAsia" w:ascii="仿宋_GB2312" w:hAnsi="宋体" w:eastAsia="仿宋_GB2312" w:cs="Arial"/>
          <w:sz w:val="28"/>
          <w:szCs w:val="28"/>
        </w:rPr>
        <w:t>）选手开机操作前检查确定工艺阀门时，要挂红牌或绿牌以表示阀门初起开关状态，考核结束后恢复至初始状态；对电磁阀、取样阀、阻火器不作挂牌要求。</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6</w:t>
      </w:r>
      <w:r>
        <w:rPr>
          <w:rFonts w:hint="eastAsia" w:ascii="仿宋_GB2312" w:hAnsi="宋体" w:eastAsia="仿宋_GB2312" w:cs="Arial"/>
          <w:sz w:val="28"/>
          <w:szCs w:val="28"/>
        </w:rPr>
        <w:t>）竞赛选手须独立操控装置，安全运行；除设备、调控仪表故障外，不得就运行情况和操作事项询问或请示裁判，裁判也不得就运行或操作情况，示意或暗示选手。</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7</w:t>
      </w:r>
      <w:r>
        <w:rPr>
          <w:rFonts w:hint="eastAsia" w:ascii="仿宋_GB2312" w:hAnsi="宋体" w:eastAsia="仿宋_GB2312" w:cs="Arial"/>
          <w:sz w:val="28"/>
          <w:szCs w:val="28"/>
        </w:rPr>
        <w:t>）竞赛期间，每组选手的取样分析次数不得超过</w:t>
      </w:r>
      <w:r>
        <w:rPr>
          <w:rFonts w:ascii="仿宋_GB2312" w:hAnsi="宋体" w:eastAsia="仿宋_GB2312" w:cs="Arial"/>
          <w:sz w:val="28"/>
          <w:szCs w:val="28"/>
        </w:rPr>
        <w:t>3</w:t>
      </w:r>
      <w:r>
        <w:rPr>
          <w:rFonts w:hint="eastAsia" w:ascii="仿宋_GB2312" w:hAnsi="宋体" w:eastAsia="仿宋_GB2312" w:cs="Arial"/>
          <w:sz w:val="28"/>
          <w:szCs w:val="28"/>
        </w:rPr>
        <w:t>次（不包括结束时的成品分析），样品分析检验由气谱分析员操作；选手取样并填写送检单、送检并等候检验报告；检验报告须气谱分析员确认后，再交给本工位的主操；残余样品应倒入样品回收桶，不得随意倒洒。</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8</w:t>
      </w:r>
      <w:r>
        <w:rPr>
          <w:rFonts w:hint="eastAsia" w:ascii="仿宋_GB2312" w:hAnsi="宋体" w:eastAsia="仿宋_GB2312" w:cs="Arial"/>
          <w:sz w:val="28"/>
          <w:szCs w:val="28"/>
        </w:rPr>
        <w:t>）竞赛结束，选手须检查装置是否处于安全停车状态、设备是否完好，并清整维护现场，在操作记录上签字后，将操作记录、样品送检、分析检验报告单等交给裁判，现场确认裁判输入评分表的数据后，经裁判允许即可退场。</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9</w:t>
      </w:r>
      <w:r>
        <w:rPr>
          <w:rFonts w:hint="eastAsia" w:ascii="仿宋_GB2312" w:hAnsi="宋体" w:eastAsia="仿宋_GB2312" w:cs="Arial"/>
          <w:sz w:val="28"/>
          <w:szCs w:val="28"/>
        </w:rPr>
        <w:t>）竞赛不得超过规定总用时（</w:t>
      </w:r>
      <w:r>
        <w:rPr>
          <w:rFonts w:ascii="仿宋_GB2312" w:hAnsi="宋体" w:eastAsia="仿宋_GB2312" w:cs="Arial"/>
          <w:sz w:val="28"/>
          <w:szCs w:val="28"/>
        </w:rPr>
        <w:t>90</w:t>
      </w:r>
      <w:r>
        <w:rPr>
          <w:rFonts w:hint="eastAsia" w:ascii="仿宋_GB2312" w:hAnsi="宋体" w:eastAsia="仿宋_GB2312" w:cs="Arial"/>
          <w:sz w:val="28"/>
          <w:szCs w:val="28"/>
        </w:rPr>
        <w:t>分钟），若竞赛操作进行至</w:t>
      </w:r>
      <w:r>
        <w:rPr>
          <w:rFonts w:ascii="仿宋_GB2312" w:hAnsi="宋体" w:eastAsia="仿宋_GB2312" w:cs="Arial"/>
          <w:sz w:val="28"/>
          <w:szCs w:val="28"/>
        </w:rPr>
        <w:t>80</w:t>
      </w:r>
      <w:r>
        <w:rPr>
          <w:rFonts w:hint="eastAsia" w:ascii="仿宋_GB2312" w:hAnsi="宋体" w:eastAsia="仿宋_GB2312" w:cs="Arial"/>
          <w:sz w:val="28"/>
          <w:szCs w:val="28"/>
        </w:rPr>
        <w:t>分钟后，选手仍未进行停车操作阶段，经裁判长允许，裁判有权命令选手实施停车操作程序，竞赛结果选手自负。</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w:t>
      </w:r>
      <w:r>
        <w:rPr>
          <w:rFonts w:ascii="仿宋_GB2312" w:hAnsi="宋体" w:eastAsia="仿宋_GB2312" w:cs="Arial"/>
          <w:sz w:val="28"/>
          <w:szCs w:val="28"/>
        </w:rPr>
        <w:t>10</w:t>
      </w:r>
      <w:r>
        <w:rPr>
          <w:rFonts w:hint="eastAsia" w:ascii="仿宋_GB2312" w:hAnsi="宋体" w:eastAsia="仿宋_GB2312" w:cs="Arial"/>
          <w:sz w:val="28"/>
          <w:szCs w:val="28"/>
        </w:rPr>
        <w:t>）赛中若突遇停电、停水等突发事件，应采取紧急停车操作，冷静处置，并按要求及时启动竞赛现场突发事件应急处理预案。</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（三）化工专业知识考核题</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宋体"/>
          <w:sz w:val="28"/>
          <w:szCs w:val="28"/>
        </w:rPr>
        <w:t>本模块采用公开赛题库的形式（前已述）</w:t>
      </w:r>
      <w:r>
        <w:rPr>
          <w:rFonts w:hint="eastAsia" w:ascii="仿宋_GB2312" w:hAnsi="宋体" w:eastAsia="仿宋_GB2312" w:cs="Arial"/>
          <w:sz w:val="28"/>
          <w:szCs w:val="28"/>
        </w:rPr>
        <w:t>，</w:t>
      </w:r>
      <w:r>
        <w:rPr>
          <w:rFonts w:hint="eastAsia" w:ascii="仿宋_GB2312" w:hAnsi="宋体" w:eastAsia="仿宋_GB2312" w:cs="宋体"/>
          <w:sz w:val="28"/>
          <w:szCs w:val="28"/>
        </w:rPr>
        <w:t>在正式比赛前一个月，在大赛网站公布</w:t>
      </w:r>
      <w:r>
        <w:rPr>
          <w:rFonts w:hint="eastAsia" w:eastAsia="仿宋_GB2312"/>
          <w:color w:val="000000"/>
          <w:sz w:val="28"/>
          <w:szCs w:val="28"/>
        </w:rPr>
        <w:t>。</w:t>
      </w:r>
      <w:r>
        <w:rPr>
          <w:rFonts w:hint="eastAsia" w:ascii="仿宋_GB2312" w:hAnsi="宋体" w:eastAsia="仿宋_GB2312" w:cs="Arial"/>
          <w:sz w:val="28"/>
          <w:szCs w:val="28"/>
        </w:rPr>
        <w:t>考核样题如下。</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1</w:t>
      </w:r>
      <w:r>
        <w:rPr>
          <w:rFonts w:hint="eastAsia" w:ascii="仿宋_GB2312" w:hAnsi="宋体" w:eastAsia="仿宋_GB2312" w:cs="Arial"/>
          <w:sz w:val="28"/>
          <w:szCs w:val="28"/>
        </w:rPr>
        <w:t>．考核题目</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高职组化工专业知识考核题</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2</w:t>
      </w:r>
      <w:r>
        <w:rPr>
          <w:rFonts w:hint="eastAsia" w:ascii="仿宋_GB2312" w:hAnsi="宋体" w:eastAsia="仿宋_GB2312" w:cs="Arial"/>
          <w:sz w:val="28"/>
          <w:szCs w:val="28"/>
        </w:rPr>
        <w:t>．考核内容及方法</w:t>
      </w:r>
    </w:p>
    <w:p>
      <w:pPr>
        <w:spacing w:line="560" w:lineRule="exact"/>
        <w:ind w:firstLine="560" w:firstLineChars="200"/>
        <w:rPr>
          <w:rFonts w:ascii="仿宋_GB2312" w:hAnsi="宋体" w:eastAsia="仿宋_GB2312" w:cs="Arial"/>
          <w:sz w:val="28"/>
          <w:szCs w:val="28"/>
        </w:rPr>
      </w:pPr>
      <w:r>
        <w:rPr>
          <w:rFonts w:hint="eastAsia" w:ascii="仿宋_GB2312" w:hAnsi="宋体" w:eastAsia="仿宋_GB2312" w:cs="Arial"/>
          <w:sz w:val="28"/>
          <w:szCs w:val="28"/>
        </w:rPr>
        <w:t>含</w:t>
      </w:r>
      <w:r>
        <w:rPr>
          <w:rFonts w:ascii="仿宋_GB2312" w:hAnsi="宋体" w:eastAsia="仿宋_GB2312" w:cs="Arial"/>
          <w:sz w:val="28"/>
          <w:szCs w:val="28"/>
        </w:rPr>
        <w:t>40</w:t>
      </w:r>
      <w:r>
        <w:rPr>
          <w:rFonts w:hint="eastAsia" w:ascii="仿宋_GB2312" w:hAnsi="宋体" w:eastAsia="仿宋_GB2312" w:cs="Arial"/>
          <w:sz w:val="28"/>
          <w:szCs w:val="28"/>
        </w:rPr>
        <w:t>题单选题、</w:t>
      </w:r>
      <w:r>
        <w:rPr>
          <w:rFonts w:ascii="仿宋_GB2312" w:hAnsi="宋体" w:eastAsia="仿宋_GB2312" w:cs="Arial"/>
          <w:sz w:val="28"/>
          <w:szCs w:val="28"/>
        </w:rPr>
        <w:t>20</w:t>
      </w:r>
      <w:r>
        <w:rPr>
          <w:rFonts w:hint="eastAsia" w:ascii="仿宋_GB2312" w:hAnsi="宋体" w:eastAsia="仿宋_GB2312" w:cs="Arial"/>
          <w:sz w:val="28"/>
          <w:szCs w:val="28"/>
        </w:rPr>
        <w:t>题多选题和</w:t>
      </w:r>
      <w:r>
        <w:rPr>
          <w:rFonts w:ascii="仿宋_GB2312" w:hAnsi="宋体" w:eastAsia="仿宋_GB2312" w:cs="Arial"/>
          <w:sz w:val="28"/>
          <w:szCs w:val="28"/>
        </w:rPr>
        <w:t>40</w:t>
      </w:r>
      <w:r>
        <w:rPr>
          <w:rFonts w:hint="eastAsia" w:ascii="仿宋_GB2312" w:hAnsi="宋体" w:eastAsia="仿宋_GB2312" w:cs="Arial"/>
          <w:sz w:val="28"/>
          <w:szCs w:val="28"/>
        </w:rPr>
        <w:t>题判断题，每题</w:t>
      </w:r>
      <w:r>
        <w:rPr>
          <w:rFonts w:ascii="仿宋_GB2312" w:hAnsi="宋体" w:eastAsia="仿宋_GB2312" w:cs="Arial"/>
          <w:sz w:val="28"/>
          <w:szCs w:val="28"/>
        </w:rPr>
        <w:t>1</w:t>
      </w:r>
      <w:r>
        <w:rPr>
          <w:rFonts w:hint="eastAsia" w:ascii="仿宋_GB2312" w:hAnsi="宋体" w:eastAsia="仿宋_GB2312" w:cs="Arial"/>
          <w:sz w:val="28"/>
          <w:szCs w:val="28"/>
        </w:rPr>
        <w:t>分，满分</w:t>
      </w:r>
      <w:r>
        <w:rPr>
          <w:rFonts w:ascii="仿宋_GB2312" w:hAnsi="宋体" w:eastAsia="仿宋_GB2312" w:cs="Arial"/>
          <w:sz w:val="28"/>
          <w:szCs w:val="28"/>
        </w:rPr>
        <w:t>100</w:t>
      </w:r>
      <w:r>
        <w:rPr>
          <w:rFonts w:hint="eastAsia" w:ascii="仿宋_GB2312" w:hAnsi="宋体" w:eastAsia="仿宋_GB2312" w:cs="Arial"/>
          <w:sz w:val="28"/>
          <w:szCs w:val="28"/>
        </w:rPr>
        <w:t>分。考题由计算机根据命题范围从题库中随机生成，选手考核成绩由计算机评分系统自动生成。</w:t>
      </w:r>
    </w:p>
    <w:p>
      <w:pPr>
        <w:spacing w:line="560" w:lineRule="exact"/>
        <w:ind w:firstLine="560" w:firstLineChars="200"/>
        <w:rPr>
          <w:rFonts w:ascii="仿宋_GB2312" w:hAnsi="宋体" w:eastAsia="仿宋_GB2312" w:cs="Arial"/>
          <w:sz w:val="28"/>
          <w:szCs w:val="28"/>
        </w:rPr>
      </w:pPr>
      <w:r>
        <w:rPr>
          <w:rFonts w:ascii="仿宋_GB2312" w:hAnsi="宋体" w:eastAsia="仿宋_GB2312" w:cs="Arial"/>
          <w:sz w:val="28"/>
          <w:szCs w:val="28"/>
        </w:rPr>
        <w:t>3</w:t>
      </w:r>
      <w:r>
        <w:rPr>
          <w:rFonts w:hint="eastAsia" w:ascii="仿宋_GB2312" w:hAnsi="宋体" w:eastAsia="仿宋_GB2312" w:cs="Arial"/>
          <w:sz w:val="28"/>
          <w:szCs w:val="28"/>
        </w:rPr>
        <w:t>．考核题（如表</w:t>
      </w:r>
      <w:r>
        <w:rPr>
          <w:rFonts w:ascii="仿宋_GB2312" w:hAnsi="宋体" w:eastAsia="仿宋_GB2312" w:cs="Arial"/>
          <w:sz w:val="28"/>
          <w:szCs w:val="28"/>
        </w:rPr>
        <w:t>5</w:t>
      </w:r>
      <w:r>
        <w:rPr>
          <w:rFonts w:hint="eastAsia" w:ascii="仿宋_GB2312" w:hAnsi="宋体" w:eastAsia="仿宋_GB2312" w:cs="Arial"/>
          <w:sz w:val="28"/>
          <w:szCs w:val="28"/>
        </w:rPr>
        <w:t>）</w:t>
      </w:r>
    </w:p>
    <w:p>
      <w:pPr>
        <w:spacing w:line="560" w:lineRule="exact"/>
        <w:ind w:firstLine="482" w:firstLineChars="200"/>
        <w:jc w:val="center"/>
        <w:rPr>
          <w:rFonts w:ascii="仿宋_GB2312" w:hAnsi="宋体" w:eastAsia="仿宋_GB2312" w:cs="Arial"/>
          <w:b/>
          <w:sz w:val="24"/>
        </w:rPr>
      </w:pPr>
      <w:r>
        <w:rPr>
          <w:rFonts w:hint="eastAsia" w:ascii="仿宋_GB2312" w:hAnsi="宋体" w:eastAsia="仿宋_GB2312" w:cs="Arial"/>
          <w:b/>
          <w:sz w:val="24"/>
        </w:rPr>
        <w:t>表</w:t>
      </w:r>
      <w:r>
        <w:rPr>
          <w:rFonts w:ascii="仿宋_GB2312" w:hAnsi="宋体" w:eastAsia="仿宋_GB2312" w:cs="Arial"/>
          <w:b/>
          <w:sz w:val="24"/>
        </w:rPr>
        <w:t xml:space="preserve">5 </w:t>
      </w:r>
      <w:r>
        <w:rPr>
          <w:rFonts w:hint="eastAsia" w:ascii="仿宋_GB2312" w:hAnsi="宋体" w:eastAsia="仿宋_GB2312" w:cs="Arial"/>
          <w:b/>
          <w:sz w:val="24"/>
        </w:rPr>
        <w:t>化工专业知识考核题（样题）</w:t>
      </w:r>
    </w:p>
    <w:tbl>
      <w:tblPr>
        <w:tblStyle w:val="16"/>
        <w:tblW w:w="8799" w:type="dxa"/>
        <w:tblInd w:w="98" w:type="dxa"/>
        <w:tblLayout w:type="fixed"/>
        <w:tblCellMar>
          <w:top w:w="0" w:type="dxa"/>
          <w:left w:w="108" w:type="dxa"/>
          <w:bottom w:w="0" w:type="dxa"/>
          <w:right w:w="108" w:type="dxa"/>
        </w:tblCellMar>
      </w:tblPr>
      <w:tblGrid>
        <w:gridCol w:w="721"/>
        <w:gridCol w:w="6669"/>
        <w:gridCol w:w="700"/>
        <w:gridCol w:w="709"/>
      </w:tblGrid>
      <w:tr>
        <w:tblPrEx>
          <w:tblLayout w:type="fixed"/>
          <w:tblCellMar>
            <w:top w:w="0" w:type="dxa"/>
            <w:left w:w="108" w:type="dxa"/>
            <w:bottom w:w="0" w:type="dxa"/>
            <w:right w:w="108" w:type="dxa"/>
          </w:tblCellMar>
        </w:tblPrEx>
        <w:trPr>
          <w:trHeight w:val="289" w:hRule="atLeast"/>
        </w:trPr>
        <w:tc>
          <w:tcPr>
            <w:tcW w:w="8799"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_GB2312" w:hAnsi="Arial" w:eastAsia="仿宋_GB2312" w:cs="Arial"/>
                <w:bCs/>
                <w:kern w:val="0"/>
                <w:sz w:val="24"/>
              </w:rPr>
            </w:pPr>
            <w:r>
              <w:rPr>
                <w:rFonts w:hint="eastAsia" w:ascii="仿宋_GB2312" w:hAnsi="Arial" w:eastAsia="仿宋_GB2312" w:cs="Arial"/>
                <w:bCs/>
                <w:kern w:val="0"/>
                <w:sz w:val="24"/>
              </w:rPr>
              <w:t>一、单选题（共</w:t>
            </w:r>
            <w:r>
              <w:rPr>
                <w:rFonts w:ascii="仿宋_GB2312" w:hAnsi="Arial" w:eastAsia="仿宋_GB2312" w:cs="Arial"/>
                <w:bCs/>
                <w:kern w:val="0"/>
                <w:sz w:val="24"/>
              </w:rPr>
              <w:t>40</w:t>
            </w:r>
            <w:r>
              <w:rPr>
                <w:rFonts w:hint="eastAsia" w:ascii="仿宋_GB2312" w:hAnsi="Arial" w:eastAsia="仿宋_GB2312" w:cs="Arial"/>
                <w:bCs/>
                <w:kern w:val="0"/>
                <w:sz w:val="24"/>
              </w:rPr>
              <w:t>道题，每题</w:t>
            </w:r>
            <w:r>
              <w:rPr>
                <w:rFonts w:ascii="仿宋_GB2312" w:hAnsi="Arial" w:eastAsia="仿宋_GB2312" w:cs="Arial"/>
                <w:bCs/>
                <w:kern w:val="0"/>
                <w:sz w:val="24"/>
              </w:rPr>
              <w:t>1</w:t>
            </w:r>
            <w:r>
              <w:rPr>
                <w:rFonts w:hint="eastAsia" w:ascii="仿宋_GB2312" w:hAnsi="Arial" w:eastAsia="仿宋_GB2312" w:cs="Arial"/>
                <w:bCs/>
                <w:kern w:val="0"/>
                <w:sz w:val="24"/>
              </w:rPr>
              <w:t>分）</w:t>
            </w: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序号</w:t>
            </w:r>
          </w:p>
        </w:tc>
        <w:tc>
          <w:tcPr>
            <w:tcW w:w="6669"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kern w:val="0"/>
                <w:sz w:val="24"/>
              </w:rPr>
            </w:pPr>
            <w:r>
              <w:rPr>
                <w:rFonts w:hint="eastAsia" w:ascii="仿宋_GB2312" w:hAnsi="Arial" w:eastAsia="仿宋_GB2312" w:cs="Arial"/>
                <w:bCs/>
                <w:kern w:val="0"/>
                <w:sz w:val="24"/>
              </w:rPr>
              <w:t>试题</w:t>
            </w:r>
          </w:p>
        </w:tc>
        <w:tc>
          <w:tcPr>
            <w:tcW w:w="700"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考生答案</w:t>
            </w:r>
          </w:p>
        </w:tc>
        <w:tc>
          <w:tcPr>
            <w:tcW w:w="709" w:type="dxa"/>
            <w:tcBorders>
              <w:top w:val="nil"/>
              <w:left w:val="nil"/>
              <w:bottom w:val="single" w:color="auto" w:sz="4" w:space="0"/>
              <w:right w:val="single" w:color="auto" w:sz="4" w:space="0"/>
            </w:tcBorders>
            <w:vAlign w:val="center"/>
          </w:tcPr>
          <w:p>
            <w:pPr>
              <w:widowControl/>
              <w:rPr>
                <w:rFonts w:ascii="仿宋_GB2312" w:hAnsi="Arial" w:eastAsia="仿宋_GB2312" w:cs="Arial"/>
                <w:bCs/>
                <w:kern w:val="0"/>
                <w:sz w:val="24"/>
              </w:rPr>
            </w:pPr>
            <w:r>
              <w:rPr>
                <w:rFonts w:hint="eastAsia" w:ascii="仿宋_GB2312" w:hAnsi="Arial" w:eastAsia="仿宋_GB2312" w:cs="Arial"/>
                <w:bCs/>
                <w:kern w:val="0"/>
                <w:sz w:val="24"/>
              </w:rPr>
              <w:t>得分</w:t>
            </w:r>
          </w:p>
        </w:tc>
      </w:tr>
      <w:tr>
        <w:tblPrEx>
          <w:tblLayout w:type="fixed"/>
          <w:tblCellMar>
            <w:top w:w="0" w:type="dxa"/>
            <w:left w:w="108" w:type="dxa"/>
            <w:bottom w:w="0" w:type="dxa"/>
            <w:right w:w="108" w:type="dxa"/>
          </w:tblCellMar>
        </w:tblPrEx>
        <w:trPr>
          <w:trHeight w:val="289" w:hRule="atLeast"/>
        </w:trPr>
        <w:tc>
          <w:tcPr>
            <w:tcW w:w="721"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保护听力而言，一般认为每天</w:t>
            </w:r>
            <w:r>
              <w:rPr>
                <w:rFonts w:ascii="仿宋_GB2312" w:hAnsi="Arial" w:eastAsia="仿宋_GB2312" w:cs="Arial"/>
                <w:kern w:val="0"/>
                <w:sz w:val="24"/>
              </w:rPr>
              <w:t>8</w:t>
            </w:r>
            <w:r>
              <w:rPr>
                <w:rFonts w:hint="eastAsia" w:ascii="仿宋_GB2312" w:hAnsi="宋体" w:eastAsia="仿宋_GB2312" w:cs="Arial"/>
                <w:kern w:val="0"/>
                <w:sz w:val="24"/>
              </w:rPr>
              <w:t>小时长期工作在</w:t>
            </w:r>
            <w:r>
              <w:rPr>
                <w:rFonts w:ascii="仿宋_GB2312" w:hAnsi="Arial" w:eastAsia="仿宋_GB2312" w:cs="Arial"/>
                <w:kern w:val="0"/>
                <w:sz w:val="24"/>
              </w:rPr>
              <w:t>( )</w:t>
            </w:r>
            <w:r>
              <w:rPr>
                <w:rFonts w:hint="eastAsia" w:ascii="仿宋_GB2312" w:hAnsi="宋体" w:eastAsia="仿宋_GB2312" w:cs="Arial"/>
                <w:kern w:val="0"/>
                <w:sz w:val="24"/>
              </w:rPr>
              <w:t>分贝以下，听力不会损失</w:t>
            </w:r>
          </w:p>
        </w:tc>
        <w:tc>
          <w:tcPr>
            <w:tcW w:w="700"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A 110</w:t>
            </w:r>
            <w:r>
              <w:rPr>
                <w:rFonts w:hint="eastAsia" w:ascii="仿宋_GB2312" w:hAnsi="Arial" w:eastAsia="仿宋_GB2312" w:cs="Arial"/>
                <w:kern w:val="0"/>
                <w:sz w:val="24"/>
              </w:rPr>
              <w:t>；</w:t>
            </w:r>
            <w:r>
              <w:rPr>
                <w:rFonts w:ascii="仿宋_GB2312" w:hAnsi="Arial" w:eastAsia="仿宋_GB2312" w:cs="Arial"/>
                <w:kern w:val="0"/>
                <w:sz w:val="24"/>
              </w:rPr>
              <w:t>B 100</w:t>
            </w:r>
            <w:r>
              <w:rPr>
                <w:rFonts w:hint="eastAsia" w:ascii="仿宋_GB2312" w:hAnsi="Arial" w:eastAsia="仿宋_GB2312" w:cs="Arial"/>
                <w:kern w:val="0"/>
                <w:sz w:val="24"/>
              </w:rPr>
              <w:t>；</w:t>
            </w:r>
            <w:r>
              <w:rPr>
                <w:rFonts w:ascii="仿宋_GB2312" w:hAnsi="Arial" w:eastAsia="仿宋_GB2312" w:cs="Arial"/>
                <w:kern w:val="0"/>
                <w:sz w:val="24"/>
              </w:rPr>
              <w:t>C 80</w:t>
            </w:r>
            <w:r>
              <w:rPr>
                <w:rFonts w:hint="eastAsia" w:ascii="仿宋_GB2312" w:hAnsi="Arial" w:eastAsia="仿宋_GB2312" w:cs="Arial"/>
                <w:kern w:val="0"/>
                <w:sz w:val="24"/>
              </w:rPr>
              <w:t>；</w:t>
            </w:r>
            <w:r>
              <w:rPr>
                <w:rFonts w:ascii="仿宋_GB2312" w:hAnsi="Arial" w:eastAsia="仿宋_GB2312" w:cs="Arial"/>
                <w:kern w:val="0"/>
                <w:sz w:val="24"/>
              </w:rPr>
              <w:t>D 90</w:t>
            </w:r>
          </w:p>
        </w:tc>
        <w:tc>
          <w:tcPr>
            <w:tcW w:w="700"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对于安全泄压排放量大的中低压容器最好采用（</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爆破片；</w:t>
            </w:r>
            <w:r>
              <w:rPr>
                <w:rFonts w:ascii="仿宋_GB2312" w:hAnsi="Arial" w:eastAsia="仿宋_GB2312" w:cs="Arial"/>
                <w:kern w:val="0"/>
                <w:sz w:val="24"/>
              </w:rPr>
              <w:t xml:space="preserve">B </w:t>
            </w:r>
            <w:r>
              <w:rPr>
                <w:rFonts w:hint="eastAsia" w:ascii="仿宋_GB2312" w:hAnsi="Arial" w:eastAsia="仿宋_GB2312" w:cs="Arial"/>
                <w:kern w:val="0"/>
                <w:sz w:val="24"/>
              </w:rPr>
              <w:t>微启式安全阀；</w:t>
            </w:r>
            <w:r>
              <w:rPr>
                <w:rFonts w:ascii="仿宋_GB2312" w:hAnsi="Arial" w:eastAsia="仿宋_GB2312" w:cs="Arial"/>
                <w:kern w:val="0"/>
                <w:sz w:val="24"/>
              </w:rPr>
              <w:t xml:space="preserve">C </w:t>
            </w:r>
            <w:r>
              <w:rPr>
                <w:rFonts w:hint="eastAsia" w:ascii="仿宋_GB2312" w:hAnsi="Arial" w:eastAsia="仿宋_GB2312" w:cs="Arial"/>
                <w:kern w:val="0"/>
                <w:sz w:val="24"/>
              </w:rPr>
              <w:t>全启式安全阀；</w:t>
            </w:r>
            <w:r>
              <w:rPr>
                <w:rFonts w:ascii="仿宋_GB2312" w:hAnsi="Arial" w:eastAsia="仿宋_GB2312" w:cs="Arial"/>
                <w:kern w:val="0"/>
                <w:sz w:val="24"/>
              </w:rPr>
              <w:t xml:space="preserve">D </w:t>
            </w:r>
            <w:r>
              <w:rPr>
                <w:rFonts w:hint="eastAsia" w:ascii="仿宋_GB2312" w:hAnsi="Arial" w:eastAsia="仿宋_GB2312" w:cs="Arial"/>
                <w:kern w:val="0"/>
                <w:sz w:val="24"/>
              </w:rPr>
              <w:t>不能确定</w:t>
            </w:r>
          </w:p>
        </w:tc>
        <w:tc>
          <w:tcPr>
            <w:tcW w:w="700"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工业上噪声的个人防护采用的措施为</w:t>
            </w:r>
            <w:r>
              <w:rPr>
                <w:rFonts w:ascii="仿宋_GB2312" w:hAnsi="Arial" w:eastAsia="仿宋_GB2312" w:cs="Arial"/>
                <w:kern w:val="0"/>
                <w:sz w:val="24"/>
              </w:rPr>
              <w:t>( )</w:t>
            </w:r>
          </w:p>
        </w:tc>
        <w:tc>
          <w:tcPr>
            <w:tcW w:w="700"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佩戴个人防护用品；</w:t>
            </w:r>
            <w:r>
              <w:rPr>
                <w:rFonts w:ascii="仿宋_GB2312" w:hAnsi="Arial" w:eastAsia="仿宋_GB2312" w:cs="Arial"/>
                <w:kern w:val="0"/>
                <w:sz w:val="24"/>
              </w:rPr>
              <w:t xml:space="preserve">B </w:t>
            </w:r>
            <w:r>
              <w:rPr>
                <w:rFonts w:hint="eastAsia" w:ascii="仿宋_GB2312" w:hAnsi="Arial" w:eastAsia="仿宋_GB2312" w:cs="Arial"/>
                <w:kern w:val="0"/>
                <w:sz w:val="24"/>
              </w:rPr>
              <w:t>隔声装置；</w:t>
            </w:r>
            <w:r>
              <w:rPr>
                <w:rFonts w:ascii="仿宋_GB2312" w:hAnsi="Arial" w:eastAsia="仿宋_GB2312" w:cs="Arial"/>
                <w:kern w:val="0"/>
                <w:sz w:val="24"/>
              </w:rPr>
              <w:t xml:space="preserve">C </w:t>
            </w:r>
            <w:r>
              <w:rPr>
                <w:rFonts w:hint="eastAsia" w:ascii="仿宋_GB2312" w:hAnsi="Arial" w:eastAsia="仿宋_GB2312" w:cs="Arial"/>
                <w:kern w:val="0"/>
                <w:sz w:val="24"/>
              </w:rPr>
              <w:t>消声装置；</w:t>
            </w:r>
            <w:r>
              <w:rPr>
                <w:rFonts w:ascii="仿宋_GB2312" w:hAnsi="Arial" w:eastAsia="仿宋_GB2312" w:cs="Arial"/>
                <w:kern w:val="0"/>
                <w:sz w:val="24"/>
              </w:rPr>
              <w:t xml:space="preserve">D </w:t>
            </w:r>
            <w:r>
              <w:rPr>
                <w:rFonts w:hint="eastAsia" w:ascii="仿宋_GB2312" w:hAnsi="Arial" w:eastAsia="仿宋_GB2312" w:cs="Arial"/>
                <w:kern w:val="0"/>
                <w:sz w:val="24"/>
              </w:rPr>
              <w:t>吸声装置</w:t>
            </w:r>
          </w:p>
        </w:tc>
        <w:tc>
          <w:tcPr>
            <w:tcW w:w="700"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4</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对流传热时流体处于湍动状态，在滞流内层中，热量传递的主要方式是（</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传导；</w:t>
            </w:r>
            <w:r>
              <w:rPr>
                <w:rFonts w:ascii="仿宋_GB2312" w:hAnsi="Arial" w:eastAsia="仿宋_GB2312" w:cs="Arial"/>
                <w:kern w:val="0"/>
                <w:sz w:val="24"/>
              </w:rPr>
              <w:t xml:space="preserve">B </w:t>
            </w:r>
            <w:r>
              <w:rPr>
                <w:rFonts w:hint="eastAsia" w:ascii="仿宋_GB2312" w:hAnsi="Arial" w:eastAsia="仿宋_GB2312" w:cs="Arial"/>
                <w:kern w:val="0"/>
                <w:sz w:val="24"/>
              </w:rPr>
              <w:t>对流；</w:t>
            </w:r>
            <w:r>
              <w:rPr>
                <w:rFonts w:ascii="仿宋_GB2312" w:hAnsi="Arial" w:eastAsia="仿宋_GB2312" w:cs="Arial"/>
                <w:kern w:val="0"/>
                <w:sz w:val="24"/>
              </w:rPr>
              <w:t xml:space="preserve">C </w:t>
            </w:r>
            <w:r>
              <w:rPr>
                <w:rFonts w:hint="eastAsia" w:ascii="仿宋_GB2312" w:hAnsi="Arial" w:eastAsia="仿宋_GB2312" w:cs="Arial"/>
                <w:kern w:val="0"/>
                <w:sz w:val="24"/>
              </w:rPr>
              <w:t>辐射；</w:t>
            </w:r>
            <w:r>
              <w:rPr>
                <w:rFonts w:ascii="仿宋_GB2312" w:hAnsi="Arial" w:eastAsia="仿宋_GB2312" w:cs="Arial"/>
                <w:kern w:val="0"/>
                <w:sz w:val="24"/>
              </w:rPr>
              <w:t xml:space="preserve">D </w:t>
            </w:r>
            <w:r>
              <w:rPr>
                <w:rFonts w:hint="eastAsia" w:ascii="仿宋_GB2312" w:hAnsi="Arial" w:eastAsia="仿宋_GB2312" w:cs="Arial"/>
                <w:kern w:val="0"/>
                <w:sz w:val="24"/>
              </w:rPr>
              <w:t>传导和对流同时</w:t>
            </w:r>
          </w:p>
        </w:tc>
        <w:tc>
          <w:tcPr>
            <w:tcW w:w="700"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40" w:hRule="atLeast"/>
        </w:trPr>
        <w:tc>
          <w:tcPr>
            <w:tcW w:w="721"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5</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双层平壁定态热传导，两层壁厚相同，各层的热导率</w:t>
            </w:r>
            <w:r>
              <w:rPr>
                <w:rFonts w:ascii="仿宋_GB2312" w:hAnsi="Arial" w:eastAsia="仿宋_GB2312" w:cs="Arial"/>
                <w:kern w:val="0"/>
                <w:sz w:val="24"/>
              </w:rPr>
              <w:t>(</w:t>
            </w:r>
            <w:r>
              <w:rPr>
                <w:rFonts w:hint="eastAsia" w:ascii="仿宋_GB2312" w:hAnsi="Arial" w:eastAsia="仿宋_GB2312" w:cs="Arial"/>
                <w:kern w:val="0"/>
                <w:sz w:val="24"/>
              </w:rPr>
              <w:t>导热系数</w:t>
            </w:r>
            <w:r>
              <w:rPr>
                <w:rFonts w:ascii="仿宋_GB2312" w:hAnsi="Arial" w:eastAsia="仿宋_GB2312" w:cs="Arial"/>
                <w:kern w:val="0"/>
                <w:sz w:val="24"/>
              </w:rPr>
              <w:t>)</w:t>
            </w:r>
            <w:r>
              <w:rPr>
                <w:rFonts w:hint="eastAsia" w:ascii="仿宋_GB2312" w:hAnsi="Arial" w:eastAsia="仿宋_GB2312" w:cs="Arial"/>
                <w:kern w:val="0"/>
                <w:sz w:val="24"/>
              </w:rPr>
              <w:t>分别为λ</w:t>
            </w:r>
            <w:r>
              <w:rPr>
                <w:rFonts w:ascii="仿宋_GB2312" w:hAnsi="Arial" w:eastAsia="仿宋_GB2312" w:cs="Arial"/>
                <w:kern w:val="0"/>
                <w:sz w:val="24"/>
                <w:vertAlign w:val="subscript"/>
              </w:rPr>
              <w:t>l</w:t>
            </w:r>
            <w:r>
              <w:rPr>
                <w:rFonts w:hint="eastAsia" w:ascii="仿宋_GB2312" w:hAnsi="Arial" w:eastAsia="仿宋_GB2312" w:cs="Arial"/>
                <w:kern w:val="0"/>
                <w:sz w:val="24"/>
              </w:rPr>
              <w:t>和λ</w:t>
            </w:r>
            <w:r>
              <w:rPr>
                <w:rFonts w:ascii="仿宋_GB2312" w:hAnsi="Arial" w:eastAsia="仿宋_GB2312" w:cs="Arial"/>
                <w:kern w:val="0"/>
                <w:sz w:val="24"/>
                <w:vertAlign w:val="subscript"/>
              </w:rPr>
              <w:t>2</w:t>
            </w:r>
            <w:r>
              <w:rPr>
                <w:rFonts w:hint="eastAsia" w:ascii="仿宋_GB2312" w:hAnsi="Arial" w:eastAsia="仿宋_GB2312" w:cs="Arial"/>
                <w:kern w:val="0"/>
                <w:sz w:val="24"/>
              </w:rPr>
              <w:t>，其对应的温度差为</w:t>
            </w:r>
            <w:r>
              <w:rPr>
                <w:rFonts w:hint="eastAsia" w:ascii="仿宋_GB2312" w:hAnsi="宋体" w:eastAsia="仿宋_GB2312" w:cs="宋体"/>
                <w:kern w:val="0"/>
                <w:sz w:val="24"/>
              </w:rPr>
              <w:t>△</w:t>
            </w:r>
            <w:r>
              <w:rPr>
                <w:rFonts w:ascii="仿宋_GB2312" w:hAnsi="Arial" w:eastAsia="仿宋_GB2312" w:cs="Arial"/>
                <w:kern w:val="0"/>
                <w:sz w:val="24"/>
              </w:rPr>
              <w:t>t</w:t>
            </w:r>
            <w:r>
              <w:rPr>
                <w:rFonts w:ascii="仿宋_GB2312" w:hAnsi="Arial" w:eastAsia="仿宋_GB2312" w:cs="Arial"/>
                <w:kern w:val="0"/>
                <w:sz w:val="24"/>
                <w:vertAlign w:val="subscript"/>
              </w:rPr>
              <w:t>1</w:t>
            </w:r>
            <w:r>
              <w:rPr>
                <w:rFonts w:hint="eastAsia" w:ascii="仿宋_GB2312" w:hAnsi="Arial" w:eastAsia="仿宋_GB2312" w:cs="Arial"/>
                <w:kern w:val="0"/>
                <w:sz w:val="24"/>
              </w:rPr>
              <w:t>和</w:t>
            </w:r>
            <w:r>
              <w:rPr>
                <w:rFonts w:hint="eastAsia" w:ascii="仿宋_GB2312" w:hAnsi="宋体" w:eastAsia="仿宋_GB2312" w:cs="宋体"/>
                <w:kern w:val="0"/>
                <w:sz w:val="24"/>
              </w:rPr>
              <w:t>△</w:t>
            </w:r>
            <w:r>
              <w:rPr>
                <w:rFonts w:ascii="仿宋_GB2312" w:hAnsi="Arial" w:eastAsia="仿宋_GB2312" w:cs="Arial"/>
                <w:kern w:val="0"/>
                <w:sz w:val="24"/>
              </w:rPr>
              <w:t>t</w:t>
            </w:r>
            <w:r>
              <w:rPr>
                <w:rFonts w:ascii="仿宋_GB2312" w:hAnsi="Arial" w:eastAsia="仿宋_GB2312" w:cs="Arial"/>
                <w:kern w:val="0"/>
                <w:sz w:val="24"/>
                <w:vertAlign w:val="subscript"/>
              </w:rPr>
              <w:t>2</w:t>
            </w:r>
            <w:r>
              <w:rPr>
                <w:rFonts w:hint="eastAsia" w:ascii="仿宋_GB2312" w:hAnsi="Arial" w:eastAsia="仿宋_GB2312" w:cs="Arial"/>
                <w:kern w:val="0"/>
                <w:sz w:val="24"/>
              </w:rPr>
              <w:t>，若</w:t>
            </w:r>
            <w:r>
              <w:rPr>
                <w:rFonts w:hint="eastAsia" w:ascii="仿宋_GB2312" w:hAnsi="宋体" w:eastAsia="仿宋_GB2312" w:cs="宋体"/>
                <w:kern w:val="0"/>
                <w:sz w:val="24"/>
              </w:rPr>
              <w:t>△</w:t>
            </w:r>
            <w:r>
              <w:rPr>
                <w:rFonts w:ascii="仿宋_GB2312" w:hAnsi="Arial" w:eastAsia="仿宋_GB2312" w:cs="Arial"/>
                <w:kern w:val="0"/>
                <w:sz w:val="24"/>
              </w:rPr>
              <w:t>t</w:t>
            </w:r>
            <w:r>
              <w:rPr>
                <w:rFonts w:ascii="仿宋_GB2312" w:hAnsi="Arial" w:eastAsia="仿宋_GB2312" w:cs="Arial"/>
                <w:kern w:val="0"/>
                <w:sz w:val="24"/>
                <w:vertAlign w:val="subscript"/>
              </w:rPr>
              <w:t>1</w:t>
            </w:r>
            <w:r>
              <w:rPr>
                <w:rFonts w:ascii="仿宋_GB2312" w:hAnsi="Arial" w:eastAsia="仿宋_GB2312" w:cs="Arial"/>
                <w:kern w:val="0"/>
                <w:sz w:val="24"/>
              </w:rPr>
              <w:t>&gt;</w:t>
            </w:r>
            <w:r>
              <w:rPr>
                <w:rFonts w:hint="eastAsia" w:ascii="仿宋_GB2312" w:hAnsi="宋体" w:eastAsia="仿宋_GB2312" w:cs="宋体"/>
                <w:kern w:val="0"/>
                <w:sz w:val="24"/>
              </w:rPr>
              <w:t>△</w:t>
            </w:r>
            <w:r>
              <w:rPr>
                <w:rFonts w:ascii="仿宋_GB2312" w:hAnsi="Arial" w:eastAsia="仿宋_GB2312" w:cs="Arial"/>
                <w:kern w:val="0"/>
                <w:sz w:val="24"/>
              </w:rPr>
              <w:t>t</w:t>
            </w:r>
            <w:r>
              <w:rPr>
                <w:rFonts w:ascii="仿宋_GB2312" w:hAnsi="Arial" w:eastAsia="仿宋_GB2312" w:cs="Arial"/>
                <w:kern w:val="0"/>
                <w:sz w:val="24"/>
                <w:vertAlign w:val="subscript"/>
              </w:rPr>
              <w:t>2</w:t>
            </w:r>
            <w:r>
              <w:rPr>
                <w:rFonts w:hint="eastAsia" w:ascii="仿宋_GB2312" w:hAnsi="Arial" w:eastAsia="仿宋_GB2312" w:cs="Arial"/>
                <w:kern w:val="0"/>
                <w:sz w:val="24"/>
              </w:rPr>
              <w:t>，则λ</w:t>
            </w:r>
            <w:r>
              <w:rPr>
                <w:rFonts w:ascii="仿宋_GB2312" w:hAnsi="Arial" w:eastAsia="仿宋_GB2312" w:cs="Arial"/>
                <w:kern w:val="0"/>
                <w:sz w:val="24"/>
                <w:vertAlign w:val="subscript"/>
              </w:rPr>
              <w:t>l</w:t>
            </w:r>
            <w:r>
              <w:rPr>
                <w:rFonts w:hint="eastAsia" w:ascii="仿宋_GB2312" w:hAnsi="Arial" w:eastAsia="仿宋_GB2312" w:cs="Arial"/>
                <w:kern w:val="0"/>
                <w:sz w:val="24"/>
              </w:rPr>
              <w:t>和λ</w:t>
            </w:r>
            <w:r>
              <w:rPr>
                <w:rFonts w:ascii="仿宋_GB2312" w:hAnsi="Arial" w:eastAsia="仿宋_GB2312" w:cs="Arial"/>
                <w:kern w:val="0"/>
                <w:sz w:val="24"/>
                <w:vertAlign w:val="subscript"/>
              </w:rPr>
              <w:t>2</w:t>
            </w:r>
            <w:r>
              <w:rPr>
                <w:rFonts w:hint="eastAsia" w:ascii="仿宋_GB2312" w:hAnsi="Arial" w:eastAsia="仿宋_GB2312" w:cs="Arial"/>
                <w:kern w:val="0"/>
                <w:sz w:val="24"/>
              </w:rPr>
              <w:t>的关系为</w:t>
            </w:r>
            <w:r>
              <w:rPr>
                <w:rFonts w:ascii="仿宋_GB2312" w:hAnsi="Arial" w:eastAsia="仿宋_GB2312" w:cs="Arial"/>
                <w:kern w:val="0"/>
                <w:sz w:val="24"/>
              </w:rPr>
              <w:t>( )</w:t>
            </w:r>
          </w:p>
        </w:tc>
        <w:tc>
          <w:tcPr>
            <w:tcW w:w="700"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λ</w:t>
            </w:r>
            <w:r>
              <w:rPr>
                <w:rFonts w:ascii="仿宋_GB2312" w:hAnsi="Arial" w:eastAsia="仿宋_GB2312" w:cs="Arial"/>
                <w:kern w:val="0"/>
                <w:sz w:val="24"/>
                <w:vertAlign w:val="subscript"/>
              </w:rPr>
              <w:t>1</w:t>
            </w:r>
            <w:r>
              <w:rPr>
                <w:rFonts w:ascii="仿宋_GB2312" w:hAnsi="Arial" w:eastAsia="仿宋_GB2312" w:cs="Arial"/>
                <w:kern w:val="0"/>
                <w:sz w:val="24"/>
              </w:rPr>
              <w:t>&lt;</w:t>
            </w:r>
            <w:r>
              <w:rPr>
                <w:rFonts w:hint="eastAsia" w:ascii="仿宋_GB2312" w:hAnsi="Arial" w:eastAsia="仿宋_GB2312" w:cs="Arial"/>
                <w:kern w:val="0"/>
                <w:sz w:val="24"/>
              </w:rPr>
              <w:t>λ</w:t>
            </w:r>
            <w:r>
              <w:rPr>
                <w:rFonts w:ascii="仿宋_GB2312" w:hAnsi="Arial" w:eastAsia="仿宋_GB2312" w:cs="Arial"/>
                <w:kern w:val="0"/>
                <w:sz w:val="24"/>
                <w:vertAlign w:val="subscript"/>
              </w:rPr>
              <w:t>2</w:t>
            </w:r>
            <w:r>
              <w:rPr>
                <w:rFonts w:hint="eastAsia" w:ascii="仿宋_GB2312" w:hAnsi="Arial" w:eastAsia="仿宋_GB2312" w:cs="Arial"/>
                <w:kern w:val="0"/>
                <w:sz w:val="24"/>
              </w:rPr>
              <w:t>；</w:t>
            </w:r>
            <w:r>
              <w:rPr>
                <w:rFonts w:ascii="仿宋_GB2312" w:hAnsi="Arial" w:eastAsia="仿宋_GB2312" w:cs="Arial"/>
                <w:kern w:val="0"/>
                <w:sz w:val="24"/>
              </w:rPr>
              <w:t xml:space="preserve">B </w:t>
            </w:r>
            <w:r>
              <w:rPr>
                <w:rFonts w:hint="eastAsia" w:ascii="仿宋_GB2312" w:hAnsi="Arial" w:eastAsia="仿宋_GB2312" w:cs="Arial"/>
                <w:kern w:val="0"/>
                <w:sz w:val="24"/>
              </w:rPr>
              <w:t>λ</w:t>
            </w:r>
            <w:r>
              <w:rPr>
                <w:rFonts w:ascii="仿宋_GB2312" w:hAnsi="Arial" w:eastAsia="仿宋_GB2312" w:cs="Arial"/>
                <w:kern w:val="0"/>
                <w:sz w:val="24"/>
                <w:vertAlign w:val="subscript"/>
              </w:rPr>
              <w:t>1</w:t>
            </w:r>
            <w:r>
              <w:rPr>
                <w:rFonts w:ascii="仿宋_GB2312" w:hAnsi="Arial" w:eastAsia="仿宋_GB2312" w:cs="Arial"/>
                <w:kern w:val="0"/>
                <w:sz w:val="24"/>
              </w:rPr>
              <w:t>&gt;</w:t>
            </w:r>
            <w:r>
              <w:rPr>
                <w:rFonts w:hint="eastAsia" w:ascii="仿宋_GB2312" w:hAnsi="Arial" w:eastAsia="仿宋_GB2312" w:cs="Arial"/>
                <w:kern w:val="0"/>
                <w:sz w:val="24"/>
              </w:rPr>
              <w:t>λ</w:t>
            </w:r>
            <w:r>
              <w:rPr>
                <w:rFonts w:ascii="仿宋_GB2312" w:hAnsi="Arial" w:eastAsia="仿宋_GB2312" w:cs="Arial"/>
                <w:kern w:val="0"/>
                <w:sz w:val="24"/>
                <w:vertAlign w:val="subscript"/>
              </w:rPr>
              <w:t>2</w:t>
            </w:r>
            <w:r>
              <w:rPr>
                <w:rFonts w:hint="eastAsia" w:ascii="仿宋_GB2312" w:hAnsi="Arial" w:eastAsia="仿宋_GB2312" w:cs="Arial"/>
                <w:kern w:val="0"/>
                <w:sz w:val="24"/>
              </w:rPr>
              <w:t>；</w:t>
            </w:r>
            <w:r>
              <w:rPr>
                <w:rFonts w:ascii="仿宋_GB2312" w:hAnsi="Arial" w:eastAsia="仿宋_GB2312" w:cs="Arial"/>
                <w:kern w:val="0"/>
                <w:sz w:val="24"/>
              </w:rPr>
              <w:t xml:space="preserve">C </w:t>
            </w:r>
            <w:r>
              <w:rPr>
                <w:rFonts w:hint="eastAsia" w:ascii="仿宋_GB2312" w:hAnsi="Arial" w:eastAsia="仿宋_GB2312" w:cs="Arial"/>
                <w:kern w:val="0"/>
                <w:sz w:val="24"/>
              </w:rPr>
              <w:t>λ</w:t>
            </w:r>
            <w:r>
              <w:rPr>
                <w:rFonts w:ascii="仿宋_GB2312" w:hAnsi="Arial" w:eastAsia="仿宋_GB2312" w:cs="Arial"/>
                <w:kern w:val="0"/>
                <w:sz w:val="24"/>
                <w:vertAlign w:val="subscript"/>
              </w:rPr>
              <w:t>1</w:t>
            </w:r>
            <w:r>
              <w:rPr>
                <w:rFonts w:ascii="仿宋_GB2312" w:hAnsi="Arial" w:eastAsia="仿宋_GB2312" w:cs="Arial"/>
                <w:kern w:val="0"/>
                <w:sz w:val="24"/>
              </w:rPr>
              <w:t>=</w:t>
            </w:r>
            <w:r>
              <w:rPr>
                <w:rFonts w:hint="eastAsia" w:ascii="仿宋_GB2312" w:hAnsi="Arial" w:eastAsia="仿宋_GB2312" w:cs="Arial"/>
                <w:kern w:val="0"/>
                <w:sz w:val="24"/>
              </w:rPr>
              <w:t>λ</w:t>
            </w:r>
            <w:r>
              <w:rPr>
                <w:rFonts w:ascii="仿宋_GB2312" w:hAnsi="Arial" w:eastAsia="仿宋_GB2312" w:cs="Arial"/>
                <w:kern w:val="0"/>
                <w:sz w:val="24"/>
                <w:vertAlign w:val="subscript"/>
              </w:rPr>
              <w:t>2</w:t>
            </w:r>
            <w:r>
              <w:rPr>
                <w:rFonts w:hint="eastAsia" w:ascii="仿宋_GB2312" w:hAnsi="Arial" w:eastAsia="仿宋_GB2312" w:cs="Arial"/>
                <w:kern w:val="0"/>
                <w:sz w:val="24"/>
              </w:rPr>
              <w:t>；</w:t>
            </w:r>
            <w:r>
              <w:rPr>
                <w:rFonts w:ascii="仿宋_GB2312" w:hAnsi="Arial" w:eastAsia="仿宋_GB2312" w:cs="Arial"/>
                <w:kern w:val="0"/>
                <w:sz w:val="24"/>
              </w:rPr>
              <w:t xml:space="preserve">D </w:t>
            </w:r>
            <w:r>
              <w:rPr>
                <w:rFonts w:hint="eastAsia" w:ascii="仿宋_GB2312" w:hAnsi="Arial" w:eastAsia="仿宋_GB2312" w:cs="Arial"/>
                <w:kern w:val="0"/>
                <w:sz w:val="24"/>
              </w:rPr>
              <w:t>无法确定</w:t>
            </w:r>
          </w:p>
        </w:tc>
        <w:tc>
          <w:tcPr>
            <w:tcW w:w="700"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70" w:hRule="atLeast"/>
        </w:trPr>
        <w:tc>
          <w:tcPr>
            <w:tcW w:w="721"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6</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有一冷藏室需用一块厚度为</w:t>
            </w:r>
            <w:r>
              <w:rPr>
                <w:rFonts w:ascii="仿宋_GB2312" w:hAnsi="Arial" w:eastAsia="仿宋_GB2312" w:cs="Arial"/>
                <w:kern w:val="0"/>
                <w:sz w:val="24"/>
              </w:rPr>
              <w:t>100mm</w:t>
            </w:r>
            <w:r>
              <w:rPr>
                <w:rFonts w:hint="eastAsia" w:ascii="仿宋_GB2312" w:hAnsi="Arial" w:eastAsia="仿宋_GB2312" w:cs="Arial"/>
                <w:kern w:val="0"/>
                <w:sz w:val="24"/>
              </w:rPr>
              <w:t>的软木板作隔热层。现有两块面积厚度和材质相同的软木板，但一块含水较多，另一块干燥，从隔热效果来看，宜选用</w:t>
            </w:r>
            <w:r>
              <w:rPr>
                <w:rFonts w:ascii="仿宋_GB2312" w:hAnsi="Arial" w:eastAsia="仿宋_GB2312" w:cs="Arial"/>
                <w:kern w:val="0"/>
                <w:sz w:val="24"/>
              </w:rPr>
              <w:t>( )</w:t>
            </w:r>
          </w:p>
        </w:tc>
        <w:tc>
          <w:tcPr>
            <w:tcW w:w="700"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含水较多的那块；</w:t>
            </w:r>
            <w:r>
              <w:rPr>
                <w:rFonts w:ascii="仿宋_GB2312" w:hAnsi="Arial" w:eastAsia="仿宋_GB2312" w:cs="Arial"/>
                <w:kern w:val="0"/>
                <w:sz w:val="24"/>
              </w:rPr>
              <w:t xml:space="preserve">B </w:t>
            </w:r>
            <w:r>
              <w:rPr>
                <w:rFonts w:hint="eastAsia" w:ascii="仿宋_GB2312" w:hAnsi="Arial" w:eastAsia="仿宋_GB2312" w:cs="Arial"/>
                <w:kern w:val="0"/>
                <w:sz w:val="24"/>
              </w:rPr>
              <w:t>干燥的那块；</w:t>
            </w:r>
            <w:r>
              <w:rPr>
                <w:rFonts w:ascii="仿宋_GB2312" w:hAnsi="Arial" w:eastAsia="仿宋_GB2312" w:cs="Arial"/>
                <w:kern w:val="0"/>
                <w:sz w:val="24"/>
              </w:rPr>
              <w:t xml:space="preserve">C </w:t>
            </w:r>
            <w:r>
              <w:rPr>
                <w:rFonts w:hint="eastAsia" w:ascii="仿宋_GB2312" w:hAnsi="Arial" w:eastAsia="仿宋_GB2312" w:cs="Arial"/>
                <w:kern w:val="0"/>
                <w:sz w:val="24"/>
              </w:rPr>
              <w:t>两块效果相同；</w:t>
            </w:r>
            <w:r>
              <w:rPr>
                <w:rFonts w:ascii="仿宋_GB2312" w:hAnsi="Arial" w:eastAsia="仿宋_GB2312" w:cs="Arial"/>
                <w:kern w:val="0"/>
                <w:sz w:val="24"/>
              </w:rPr>
              <w:t xml:space="preserve">D </w:t>
            </w:r>
            <w:r>
              <w:rPr>
                <w:rFonts w:hint="eastAsia" w:ascii="仿宋_GB2312" w:hAnsi="Arial" w:eastAsia="仿宋_GB2312" w:cs="Arial"/>
                <w:kern w:val="0"/>
                <w:sz w:val="24"/>
              </w:rPr>
              <w:t>不能判断</w:t>
            </w:r>
          </w:p>
        </w:tc>
        <w:tc>
          <w:tcPr>
            <w:tcW w:w="700"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1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7</w:t>
            </w:r>
          </w:p>
        </w:tc>
        <w:tc>
          <w:tcPr>
            <w:tcW w:w="6669" w:type="dxa"/>
            <w:tcBorders>
              <w:top w:val="nil"/>
              <w:left w:val="nil"/>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萃取操作停车步骤是（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widowControl/>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关闭总电源开关</w:t>
            </w:r>
            <w:r>
              <w:rPr>
                <w:rFonts w:ascii="仿宋_GB2312" w:hAnsi="Arial" w:eastAsia="仿宋_GB2312" w:cs="Arial"/>
                <w:kern w:val="0"/>
                <w:sz w:val="24"/>
              </w:rPr>
              <w:t>——</w:t>
            </w:r>
            <w:r>
              <w:rPr>
                <w:rFonts w:hint="eastAsia" w:ascii="仿宋_GB2312" w:hAnsi="Arial" w:eastAsia="仿宋_GB2312" w:cs="Arial"/>
                <w:kern w:val="0"/>
                <w:sz w:val="24"/>
              </w:rPr>
              <w:t>关闭轻相泵开关</w:t>
            </w:r>
            <w:r>
              <w:rPr>
                <w:rFonts w:ascii="仿宋_GB2312" w:hAnsi="Arial" w:eastAsia="仿宋_GB2312" w:cs="Arial"/>
                <w:kern w:val="0"/>
                <w:sz w:val="24"/>
              </w:rPr>
              <w:t>——</w:t>
            </w:r>
            <w:r>
              <w:rPr>
                <w:rFonts w:hint="eastAsia" w:ascii="仿宋_GB2312" w:hAnsi="Arial" w:eastAsia="仿宋_GB2312" w:cs="Arial"/>
                <w:kern w:val="0"/>
                <w:sz w:val="24"/>
              </w:rPr>
              <w:t>关闭重相泵开关</w:t>
            </w:r>
            <w:r>
              <w:rPr>
                <w:rFonts w:ascii="仿宋_GB2312" w:hAnsi="Arial" w:eastAsia="仿宋_GB2312" w:cs="Arial"/>
                <w:kern w:val="0"/>
                <w:sz w:val="24"/>
              </w:rPr>
              <w:t>——</w:t>
            </w:r>
            <w:r>
              <w:rPr>
                <w:rFonts w:hint="eastAsia" w:ascii="仿宋_GB2312" w:hAnsi="Arial" w:eastAsia="仿宋_GB2312" w:cs="Arial"/>
                <w:kern w:val="0"/>
                <w:sz w:val="24"/>
              </w:rPr>
              <w:t>关闭空气比例控制开关；</w:t>
            </w:r>
          </w:p>
          <w:p>
            <w:pPr>
              <w:widowControl/>
              <w:rPr>
                <w:rFonts w:ascii="仿宋_GB2312" w:hAnsi="Arial" w:eastAsia="仿宋_GB2312" w:cs="Arial"/>
                <w:kern w:val="0"/>
                <w:sz w:val="24"/>
              </w:rPr>
            </w:pPr>
            <w:r>
              <w:rPr>
                <w:rFonts w:ascii="仿宋_GB2312" w:hAnsi="Arial" w:eastAsia="仿宋_GB2312" w:cs="Arial"/>
                <w:kern w:val="0"/>
                <w:sz w:val="24"/>
              </w:rPr>
              <w:t xml:space="preserve">B </w:t>
            </w:r>
            <w:r>
              <w:rPr>
                <w:rFonts w:hint="eastAsia" w:ascii="仿宋_GB2312" w:hAnsi="Arial" w:eastAsia="仿宋_GB2312" w:cs="Arial"/>
                <w:kern w:val="0"/>
                <w:sz w:val="24"/>
              </w:rPr>
              <w:t>关闭总电源开关</w:t>
            </w:r>
            <w:r>
              <w:rPr>
                <w:rFonts w:ascii="仿宋_GB2312" w:hAnsi="Arial" w:eastAsia="仿宋_GB2312" w:cs="Arial"/>
                <w:kern w:val="0"/>
                <w:sz w:val="24"/>
              </w:rPr>
              <w:t>——</w:t>
            </w:r>
            <w:r>
              <w:rPr>
                <w:rFonts w:hint="eastAsia" w:ascii="仿宋_GB2312" w:hAnsi="Arial" w:eastAsia="仿宋_GB2312" w:cs="Arial"/>
                <w:kern w:val="0"/>
                <w:sz w:val="24"/>
              </w:rPr>
              <w:t>关闭重相泵开关</w:t>
            </w:r>
            <w:r>
              <w:rPr>
                <w:rFonts w:ascii="仿宋_GB2312" w:hAnsi="Arial" w:eastAsia="仿宋_GB2312" w:cs="Arial"/>
                <w:kern w:val="0"/>
                <w:sz w:val="24"/>
              </w:rPr>
              <w:t>——</w:t>
            </w:r>
            <w:r>
              <w:rPr>
                <w:rFonts w:hint="eastAsia" w:ascii="仿宋_GB2312" w:hAnsi="Arial" w:eastAsia="仿宋_GB2312" w:cs="Arial"/>
                <w:kern w:val="0"/>
                <w:sz w:val="24"/>
              </w:rPr>
              <w:t>关闭空气比例控制开关</w:t>
            </w:r>
            <w:r>
              <w:rPr>
                <w:rFonts w:ascii="仿宋_GB2312" w:hAnsi="Arial" w:eastAsia="仿宋_GB2312" w:cs="Arial"/>
                <w:kern w:val="0"/>
                <w:sz w:val="24"/>
              </w:rPr>
              <w:t>——</w:t>
            </w:r>
            <w:r>
              <w:rPr>
                <w:rFonts w:hint="eastAsia" w:ascii="仿宋_GB2312" w:hAnsi="Arial" w:eastAsia="仿宋_GB2312" w:cs="Arial"/>
                <w:kern w:val="0"/>
                <w:sz w:val="24"/>
              </w:rPr>
              <w:t>关闭轻相泵开关；</w:t>
            </w:r>
          </w:p>
          <w:p>
            <w:pPr>
              <w:widowControl/>
              <w:rPr>
                <w:rFonts w:ascii="仿宋_GB2312" w:hAnsi="Arial" w:eastAsia="仿宋_GB2312" w:cs="Arial"/>
                <w:kern w:val="0"/>
                <w:sz w:val="24"/>
              </w:rPr>
            </w:pPr>
            <w:r>
              <w:rPr>
                <w:rFonts w:ascii="仿宋_GB2312" w:hAnsi="Arial" w:eastAsia="仿宋_GB2312" w:cs="Arial"/>
                <w:kern w:val="0"/>
                <w:sz w:val="24"/>
              </w:rPr>
              <w:t xml:space="preserve">C </w:t>
            </w:r>
            <w:r>
              <w:rPr>
                <w:rFonts w:hint="eastAsia" w:ascii="仿宋_GB2312" w:hAnsi="Arial" w:eastAsia="仿宋_GB2312" w:cs="Arial"/>
                <w:kern w:val="0"/>
                <w:sz w:val="24"/>
              </w:rPr>
              <w:t>关闭重相泵开关</w:t>
            </w:r>
            <w:r>
              <w:rPr>
                <w:rFonts w:ascii="仿宋_GB2312" w:hAnsi="Arial" w:eastAsia="仿宋_GB2312" w:cs="Arial"/>
                <w:kern w:val="0"/>
                <w:sz w:val="24"/>
              </w:rPr>
              <w:t>——</w:t>
            </w:r>
            <w:r>
              <w:rPr>
                <w:rFonts w:hint="eastAsia" w:ascii="仿宋_GB2312" w:hAnsi="Arial" w:eastAsia="仿宋_GB2312" w:cs="Arial"/>
                <w:kern w:val="0"/>
                <w:sz w:val="24"/>
              </w:rPr>
              <w:t>关闭轻相泵开关</w:t>
            </w:r>
            <w:r>
              <w:rPr>
                <w:rFonts w:ascii="仿宋_GB2312" w:hAnsi="Arial" w:eastAsia="仿宋_GB2312" w:cs="Arial"/>
                <w:kern w:val="0"/>
                <w:sz w:val="24"/>
              </w:rPr>
              <w:t>——</w:t>
            </w:r>
            <w:r>
              <w:rPr>
                <w:rFonts w:hint="eastAsia" w:ascii="仿宋_GB2312" w:hAnsi="Arial" w:eastAsia="仿宋_GB2312" w:cs="Arial"/>
                <w:kern w:val="0"/>
                <w:sz w:val="24"/>
              </w:rPr>
              <w:t>关闭总电源开关</w:t>
            </w:r>
            <w:r>
              <w:rPr>
                <w:rFonts w:ascii="仿宋_GB2312" w:hAnsi="Arial" w:eastAsia="仿宋_GB2312" w:cs="Arial"/>
                <w:kern w:val="0"/>
                <w:sz w:val="24"/>
              </w:rPr>
              <w:t>——</w:t>
            </w:r>
            <w:r>
              <w:rPr>
                <w:rFonts w:hint="eastAsia" w:ascii="仿宋_GB2312" w:hAnsi="Arial" w:eastAsia="仿宋_GB2312" w:cs="Arial"/>
                <w:kern w:val="0"/>
                <w:sz w:val="24"/>
              </w:rPr>
              <w:t>关闭空气比例控制开关；</w:t>
            </w:r>
          </w:p>
          <w:p>
            <w:pPr>
              <w:rPr>
                <w:rFonts w:ascii="仿宋_GB2312" w:hAnsi="Arial" w:eastAsia="仿宋_GB2312" w:cs="Arial"/>
                <w:kern w:val="0"/>
                <w:sz w:val="24"/>
              </w:rPr>
            </w:pPr>
            <w:r>
              <w:rPr>
                <w:rFonts w:ascii="仿宋_GB2312" w:hAnsi="Arial" w:eastAsia="仿宋_GB2312" w:cs="Arial"/>
                <w:kern w:val="0"/>
                <w:sz w:val="24"/>
              </w:rPr>
              <w:t xml:space="preserve">D </w:t>
            </w:r>
            <w:r>
              <w:rPr>
                <w:rFonts w:hint="eastAsia" w:ascii="仿宋_GB2312" w:hAnsi="Arial" w:eastAsia="仿宋_GB2312" w:cs="Arial"/>
                <w:kern w:val="0"/>
                <w:sz w:val="24"/>
              </w:rPr>
              <w:t>关闭重相泵开关</w:t>
            </w:r>
            <w:r>
              <w:rPr>
                <w:rFonts w:ascii="仿宋_GB2312" w:hAnsi="Arial" w:eastAsia="仿宋_GB2312" w:cs="Arial"/>
                <w:kern w:val="0"/>
                <w:sz w:val="24"/>
              </w:rPr>
              <w:t>——</w:t>
            </w:r>
            <w:r>
              <w:rPr>
                <w:rFonts w:hint="eastAsia" w:ascii="仿宋_GB2312" w:hAnsi="Arial" w:eastAsia="仿宋_GB2312" w:cs="Arial"/>
                <w:kern w:val="0"/>
                <w:sz w:val="24"/>
              </w:rPr>
              <w:t>关闭轻相泵开关</w:t>
            </w:r>
            <w:r>
              <w:rPr>
                <w:rFonts w:ascii="仿宋_GB2312" w:hAnsi="Arial" w:eastAsia="仿宋_GB2312" w:cs="Arial"/>
                <w:kern w:val="0"/>
                <w:sz w:val="24"/>
              </w:rPr>
              <w:t>——</w:t>
            </w:r>
            <w:r>
              <w:rPr>
                <w:rFonts w:hint="eastAsia" w:ascii="仿宋_GB2312" w:hAnsi="Arial" w:eastAsia="仿宋_GB2312" w:cs="Arial"/>
                <w:kern w:val="0"/>
                <w:sz w:val="24"/>
              </w:rPr>
              <w:t>关闭空气比例控制开关</w:t>
            </w:r>
            <w:r>
              <w:rPr>
                <w:rFonts w:ascii="仿宋_GB2312" w:hAnsi="Arial" w:eastAsia="仿宋_GB2312" w:cs="Arial"/>
                <w:kern w:val="0"/>
                <w:sz w:val="24"/>
              </w:rPr>
              <w:t>——</w:t>
            </w:r>
            <w:r>
              <w:rPr>
                <w:rFonts w:hint="eastAsia" w:ascii="仿宋_GB2312" w:hAnsi="Arial" w:eastAsia="仿宋_GB2312" w:cs="Arial"/>
                <w:kern w:val="0"/>
                <w:sz w:val="24"/>
              </w:rPr>
              <w:t>关闭总电源开关；</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8</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萃取剂的选用，首要考虑的因素是（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萃取剂稳定性；</w:t>
            </w:r>
            <w:r>
              <w:rPr>
                <w:rFonts w:ascii="仿宋_GB2312" w:hAnsi="Arial" w:eastAsia="仿宋_GB2312" w:cs="Arial"/>
                <w:kern w:val="0"/>
                <w:sz w:val="24"/>
              </w:rPr>
              <w:t xml:space="preserve">B </w:t>
            </w:r>
            <w:r>
              <w:rPr>
                <w:rFonts w:hint="eastAsia" w:ascii="仿宋_GB2312" w:hAnsi="Arial" w:eastAsia="仿宋_GB2312" w:cs="Arial"/>
                <w:kern w:val="0"/>
                <w:sz w:val="24"/>
              </w:rPr>
              <w:t>萃取剂回收的难易；</w:t>
            </w:r>
            <w:r>
              <w:rPr>
                <w:rFonts w:ascii="仿宋_GB2312" w:hAnsi="Arial" w:eastAsia="仿宋_GB2312" w:cs="Arial"/>
                <w:kern w:val="0"/>
                <w:sz w:val="24"/>
              </w:rPr>
              <w:t xml:space="preserve">C </w:t>
            </w:r>
            <w:r>
              <w:rPr>
                <w:rFonts w:hint="eastAsia" w:ascii="仿宋_GB2312" w:hAnsi="Arial" w:eastAsia="仿宋_GB2312" w:cs="Arial"/>
                <w:kern w:val="0"/>
                <w:sz w:val="24"/>
              </w:rPr>
              <w:t>萃取剂的价格；</w:t>
            </w:r>
            <w:r>
              <w:rPr>
                <w:rFonts w:ascii="仿宋_GB2312" w:hAnsi="Arial" w:eastAsia="仿宋_GB2312" w:cs="Arial"/>
                <w:kern w:val="0"/>
                <w:sz w:val="24"/>
              </w:rPr>
              <w:t xml:space="preserve">D </w:t>
            </w:r>
            <w:r>
              <w:rPr>
                <w:rFonts w:hint="eastAsia" w:ascii="仿宋_GB2312" w:hAnsi="Arial" w:eastAsia="仿宋_GB2312" w:cs="Arial"/>
                <w:kern w:val="0"/>
                <w:sz w:val="24"/>
              </w:rPr>
              <w:t>萃取剂溶解能力的选择性</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1270" w:hRule="atLeast"/>
        </w:trPr>
        <w:tc>
          <w:tcPr>
            <w:tcW w:w="721" w:type="dxa"/>
            <w:tcBorders>
              <w:top w:val="single" w:color="auto" w:sz="4" w:space="0"/>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9</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《职业病防治法》规定，用人单位对（</w:t>
            </w:r>
            <w:r>
              <w:rPr>
                <w:rFonts w:ascii="仿宋_GB2312" w:hAnsi="Arial" w:eastAsia="仿宋_GB2312" w:cs="Arial"/>
                <w:kern w:val="0"/>
                <w:sz w:val="24"/>
              </w:rPr>
              <w:t xml:space="preserve"> </w:t>
            </w:r>
            <w:r>
              <w:rPr>
                <w:rFonts w:hint="eastAsia" w:ascii="仿宋_GB2312" w:hAnsi="Arial" w:eastAsia="仿宋_GB2312" w:cs="Arial"/>
                <w:kern w:val="0"/>
                <w:sz w:val="24"/>
              </w:rPr>
              <w:t>　）的劳动者，应当给予适当岗位津贴。</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患有职业病；</w:t>
            </w:r>
            <w:r>
              <w:rPr>
                <w:rFonts w:ascii="仿宋_GB2312" w:hAnsi="Arial" w:eastAsia="仿宋_GB2312" w:cs="Arial"/>
                <w:kern w:val="0"/>
                <w:sz w:val="24"/>
              </w:rPr>
              <w:t xml:space="preserve">B </w:t>
            </w:r>
            <w:r>
              <w:rPr>
                <w:rFonts w:hint="eastAsia" w:ascii="仿宋_GB2312" w:hAnsi="Arial" w:eastAsia="仿宋_GB2312" w:cs="Arial"/>
                <w:kern w:val="0"/>
                <w:sz w:val="24"/>
              </w:rPr>
              <w:t>从事接触职业病危害的作业；</w:t>
            </w:r>
            <w:r>
              <w:rPr>
                <w:rFonts w:ascii="仿宋_GB2312" w:hAnsi="Arial" w:eastAsia="仿宋_GB2312" w:cs="Arial"/>
                <w:kern w:val="0"/>
                <w:sz w:val="24"/>
              </w:rPr>
              <w:t xml:space="preserve">C </w:t>
            </w:r>
            <w:r>
              <w:rPr>
                <w:rFonts w:hint="eastAsia" w:ascii="仿宋_GB2312" w:hAnsi="Arial" w:eastAsia="仿宋_GB2312" w:cs="Arial"/>
                <w:kern w:val="0"/>
                <w:sz w:val="24"/>
              </w:rPr>
              <w:t>疑似职业病；</w:t>
            </w:r>
            <w:r>
              <w:rPr>
                <w:rFonts w:ascii="仿宋_GB2312" w:hAnsi="Arial" w:eastAsia="仿宋_GB2312" w:cs="Arial"/>
                <w:kern w:val="0"/>
                <w:sz w:val="24"/>
              </w:rPr>
              <w:t xml:space="preserve">D </w:t>
            </w:r>
            <w:r>
              <w:rPr>
                <w:rFonts w:hint="eastAsia" w:ascii="仿宋_GB2312" w:hAnsi="Arial" w:eastAsia="仿宋_GB2312" w:cs="Arial"/>
                <w:kern w:val="0"/>
                <w:sz w:val="24"/>
              </w:rPr>
              <w:t>调离岗位的职业病病人</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127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10</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若反应物料随着反应的进行逐渐变得黏稠则应选择下列哪种搅拌器（</w:t>
            </w:r>
            <w:r>
              <w:rPr>
                <w:rFonts w:ascii="仿宋_GB2312" w:hAnsi="Arial" w:eastAsia="仿宋_GB2312" w:cs="Arial"/>
                <w:kern w:val="0"/>
                <w:sz w:val="24"/>
              </w:rPr>
              <w:t xml:space="preserve"> </w:t>
            </w:r>
            <w:r>
              <w:rPr>
                <w:rFonts w:hint="eastAsia" w:ascii="仿宋_GB2312" w:hAnsi="宋体"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桨式搅拌器；</w:t>
            </w:r>
            <w:r>
              <w:rPr>
                <w:rFonts w:ascii="仿宋_GB2312" w:hAnsi="Arial" w:eastAsia="仿宋_GB2312" w:cs="Arial"/>
                <w:kern w:val="0"/>
                <w:sz w:val="24"/>
              </w:rPr>
              <w:t xml:space="preserve">B </w:t>
            </w:r>
            <w:r>
              <w:rPr>
                <w:rFonts w:hint="eastAsia" w:ascii="仿宋_GB2312" w:hAnsi="Arial" w:eastAsia="仿宋_GB2312" w:cs="Arial"/>
                <w:kern w:val="0"/>
                <w:sz w:val="24"/>
              </w:rPr>
              <w:t>框式搅拌器；</w:t>
            </w:r>
            <w:r>
              <w:rPr>
                <w:rFonts w:ascii="仿宋_GB2312" w:hAnsi="Arial" w:eastAsia="仿宋_GB2312" w:cs="Arial"/>
                <w:kern w:val="0"/>
                <w:sz w:val="24"/>
              </w:rPr>
              <w:t xml:space="preserve">C </w:t>
            </w:r>
            <w:r>
              <w:rPr>
                <w:rFonts w:hint="eastAsia" w:ascii="仿宋_GB2312" w:hAnsi="Arial" w:eastAsia="仿宋_GB2312" w:cs="Arial"/>
                <w:kern w:val="0"/>
                <w:sz w:val="24"/>
              </w:rPr>
              <w:t>旋桨式搅拌器；</w:t>
            </w:r>
            <w:r>
              <w:rPr>
                <w:rFonts w:ascii="仿宋_GB2312" w:hAnsi="Arial" w:eastAsia="仿宋_GB2312" w:cs="Arial"/>
                <w:kern w:val="0"/>
                <w:sz w:val="24"/>
              </w:rPr>
              <w:t xml:space="preserve">D </w:t>
            </w:r>
            <w:r>
              <w:rPr>
                <w:rFonts w:hint="eastAsia" w:ascii="仿宋_GB2312" w:hAnsi="Arial" w:eastAsia="仿宋_GB2312" w:cs="Arial"/>
                <w:kern w:val="0"/>
                <w:sz w:val="24"/>
              </w:rPr>
              <w:t>涡轮式搅拌器</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11</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离心分离的基本原理是固体颗粒产生的离心力（</w:t>
            </w:r>
            <w:r>
              <w:rPr>
                <w:rFonts w:ascii="仿宋_GB2312" w:hAnsi="Arial" w:eastAsia="仿宋_GB2312" w:cs="Arial"/>
                <w:kern w:val="0"/>
                <w:sz w:val="24"/>
              </w:rPr>
              <w:t xml:space="preserve"> </w:t>
            </w:r>
            <w:r>
              <w:rPr>
                <w:rFonts w:hint="eastAsia" w:ascii="仿宋_GB2312" w:hAnsi="Arial" w:eastAsia="仿宋_GB2312" w:cs="Arial"/>
                <w:kern w:val="0"/>
                <w:sz w:val="24"/>
              </w:rPr>
              <w:t>）液体产生的离心力</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小于；</w:t>
            </w:r>
            <w:r>
              <w:rPr>
                <w:rFonts w:ascii="仿宋_GB2312" w:hAnsi="Arial" w:eastAsia="仿宋_GB2312" w:cs="Arial"/>
                <w:kern w:val="0"/>
                <w:sz w:val="24"/>
              </w:rPr>
              <w:t xml:space="preserve">B </w:t>
            </w:r>
            <w:r>
              <w:rPr>
                <w:rFonts w:hint="eastAsia" w:ascii="仿宋_GB2312" w:hAnsi="Arial" w:eastAsia="仿宋_GB2312" w:cs="Arial"/>
                <w:kern w:val="0"/>
                <w:sz w:val="24"/>
              </w:rPr>
              <w:t>等于；</w:t>
            </w:r>
            <w:r>
              <w:rPr>
                <w:rFonts w:ascii="仿宋_GB2312" w:hAnsi="Arial" w:eastAsia="仿宋_GB2312" w:cs="Arial"/>
                <w:kern w:val="0"/>
                <w:sz w:val="24"/>
              </w:rPr>
              <w:t xml:space="preserve">C </w:t>
            </w:r>
            <w:r>
              <w:rPr>
                <w:rFonts w:hint="eastAsia" w:ascii="仿宋_GB2312" w:hAnsi="Arial" w:eastAsia="仿宋_GB2312" w:cs="Arial"/>
                <w:kern w:val="0"/>
                <w:sz w:val="24"/>
              </w:rPr>
              <w:t>大于；</w:t>
            </w:r>
            <w:r>
              <w:rPr>
                <w:rFonts w:ascii="仿宋_GB2312" w:hAnsi="Arial" w:eastAsia="仿宋_GB2312" w:cs="Arial"/>
                <w:kern w:val="0"/>
                <w:sz w:val="24"/>
              </w:rPr>
              <w:t xml:space="preserve">D </w:t>
            </w:r>
            <w:r>
              <w:rPr>
                <w:rFonts w:hint="eastAsia" w:ascii="仿宋_GB2312" w:hAnsi="Arial" w:eastAsia="仿宋_GB2312" w:cs="Arial"/>
                <w:kern w:val="0"/>
                <w:sz w:val="24"/>
              </w:rPr>
              <w:t>两者无关</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12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12</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在一个过滤周期中，为了达到最大生产能力（</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过滤时间应大于辅助时间；</w:t>
            </w:r>
            <w:r>
              <w:rPr>
                <w:rFonts w:ascii="仿宋_GB2312" w:hAnsi="Arial" w:eastAsia="仿宋_GB2312" w:cs="Arial"/>
                <w:kern w:val="0"/>
                <w:sz w:val="24"/>
              </w:rPr>
              <w:t xml:space="preserve">B </w:t>
            </w:r>
            <w:r>
              <w:rPr>
                <w:rFonts w:hint="eastAsia" w:ascii="仿宋_GB2312" w:hAnsi="Arial" w:eastAsia="仿宋_GB2312" w:cs="Arial"/>
                <w:kern w:val="0"/>
                <w:sz w:val="24"/>
              </w:rPr>
              <w:t>过滤时间应小于辅助时间；</w:t>
            </w:r>
            <w:r>
              <w:rPr>
                <w:rFonts w:ascii="仿宋_GB2312" w:hAnsi="Arial" w:eastAsia="仿宋_GB2312" w:cs="Arial"/>
                <w:kern w:val="0"/>
                <w:sz w:val="24"/>
              </w:rPr>
              <w:t xml:space="preserve">C </w:t>
            </w:r>
            <w:r>
              <w:rPr>
                <w:rFonts w:hint="eastAsia" w:ascii="仿宋_GB2312" w:hAnsi="Arial" w:eastAsia="仿宋_GB2312" w:cs="Arial"/>
                <w:kern w:val="0"/>
                <w:sz w:val="24"/>
              </w:rPr>
              <w:t>过滤时间应等于辅助时间；</w:t>
            </w:r>
            <w:r>
              <w:rPr>
                <w:rFonts w:ascii="仿宋_GB2312" w:hAnsi="Arial" w:eastAsia="仿宋_GB2312" w:cs="Arial"/>
                <w:kern w:val="0"/>
                <w:sz w:val="24"/>
              </w:rPr>
              <w:t xml:space="preserve">D </w:t>
            </w:r>
            <w:r>
              <w:rPr>
                <w:rFonts w:hint="eastAsia" w:ascii="仿宋_GB2312" w:hAnsi="Arial" w:eastAsia="仿宋_GB2312" w:cs="Arial"/>
                <w:kern w:val="0"/>
                <w:sz w:val="24"/>
              </w:rPr>
              <w:t>过滤加洗涤所需时间等于</w:t>
            </w:r>
            <w:r>
              <w:rPr>
                <w:rFonts w:ascii="仿宋_GB2312" w:hAnsi="Arial" w:eastAsia="仿宋_GB2312" w:cs="Arial"/>
                <w:kern w:val="0"/>
                <w:sz w:val="24"/>
              </w:rPr>
              <w:t>1/2</w:t>
            </w:r>
            <w:r>
              <w:rPr>
                <w:rFonts w:hint="eastAsia" w:ascii="仿宋_GB2312" w:hAnsi="Arial" w:eastAsia="仿宋_GB2312" w:cs="Arial"/>
                <w:kern w:val="0"/>
                <w:sz w:val="24"/>
              </w:rPr>
              <w:t>周期</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13</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反应一个国家石油化学工业发展规模和水平的物质是</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石油；</w:t>
            </w:r>
            <w:r>
              <w:rPr>
                <w:rFonts w:ascii="仿宋_GB2312" w:hAnsi="Arial" w:eastAsia="仿宋_GB2312" w:cs="Arial"/>
                <w:kern w:val="0"/>
                <w:sz w:val="24"/>
              </w:rPr>
              <w:t xml:space="preserve">B </w:t>
            </w:r>
            <w:r>
              <w:rPr>
                <w:rFonts w:hint="eastAsia" w:ascii="仿宋_GB2312" w:hAnsi="Arial" w:eastAsia="仿宋_GB2312" w:cs="Arial"/>
                <w:kern w:val="0"/>
                <w:sz w:val="24"/>
              </w:rPr>
              <w:t>乙烯；</w:t>
            </w:r>
            <w:r>
              <w:rPr>
                <w:rFonts w:ascii="仿宋_GB2312" w:hAnsi="Arial" w:eastAsia="仿宋_GB2312" w:cs="Arial"/>
                <w:kern w:val="0"/>
                <w:sz w:val="24"/>
              </w:rPr>
              <w:t xml:space="preserve">C </w:t>
            </w:r>
            <w:r>
              <w:rPr>
                <w:rFonts w:hint="eastAsia" w:ascii="仿宋_GB2312" w:hAnsi="Arial" w:eastAsia="仿宋_GB2312" w:cs="Arial"/>
                <w:kern w:val="0"/>
                <w:sz w:val="24"/>
              </w:rPr>
              <w:t>苯乙烯；</w:t>
            </w:r>
            <w:r>
              <w:rPr>
                <w:rFonts w:ascii="仿宋_GB2312" w:hAnsi="Arial" w:eastAsia="仿宋_GB2312" w:cs="Arial"/>
                <w:kern w:val="0"/>
                <w:sz w:val="24"/>
              </w:rPr>
              <w:t xml:space="preserve">D </w:t>
            </w:r>
            <w:r>
              <w:rPr>
                <w:rFonts w:hint="eastAsia" w:ascii="仿宋_GB2312" w:hAnsi="Arial" w:eastAsia="仿宋_GB2312" w:cs="Arial"/>
                <w:kern w:val="0"/>
                <w:sz w:val="24"/>
              </w:rPr>
              <w:t>丁二烯</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14</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任何牌号聚丙烯必须要加的稳定剂是</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抗氧剂；</w:t>
            </w:r>
            <w:r>
              <w:rPr>
                <w:rFonts w:ascii="仿宋_GB2312" w:hAnsi="Arial" w:eastAsia="仿宋_GB2312" w:cs="Arial"/>
                <w:kern w:val="0"/>
                <w:sz w:val="24"/>
              </w:rPr>
              <w:t xml:space="preserve">B </w:t>
            </w:r>
            <w:r>
              <w:rPr>
                <w:rFonts w:hint="eastAsia" w:ascii="仿宋_GB2312" w:hAnsi="Arial" w:eastAsia="仿宋_GB2312" w:cs="Arial"/>
                <w:kern w:val="0"/>
                <w:sz w:val="24"/>
              </w:rPr>
              <w:t>爽滑剂；</w:t>
            </w:r>
            <w:r>
              <w:rPr>
                <w:rFonts w:ascii="仿宋_GB2312" w:hAnsi="Arial" w:eastAsia="仿宋_GB2312" w:cs="Arial"/>
                <w:kern w:val="0"/>
                <w:sz w:val="24"/>
              </w:rPr>
              <w:t xml:space="preserve">C </w:t>
            </w:r>
            <w:r>
              <w:rPr>
                <w:rFonts w:hint="eastAsia" w:ascii="仿宋_GB2312" w:hAnsi="Arial" w:eastAsia="仿宋_GB2312" w:cs="Arial"/>
                <w:kern w:val="0"/>
                <w:sz w:val="24"/>
              </w:rPr>
              <w:t>卤素吸收剂；</w:t>
            </w:r>
            <w:r>
              <w:rPr>
                <w:rFonts w:ascii="仿宋_GB2312" w:hAnsi="Arial" w:eastAsia="仿宋_GB2312" w:cs="Arial"/>
                <w:kern w:val="0"/>
                <w:sz w:val="24"/>
              </w:rPr>
              <w:t xml:space="preserve">D </w:t>
            </w:r>
            <w:r>
              <w:rPr>
                <w:rFonts w:hint="eastAsia" w:ascii="仿宋_GB2312" w:hAnsi="Arial" w:eastAsia="仿宋_GB2312" w:cs="Arial"/>
                <w:kern w:val="0"/>
                <w:sz w:val="24"/>
              </w:rPr>
              <w:t>抗老化剂</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75" w:hRule="atLeast"/>
        </w:trPr>
        <w:tc>
          <w:tcPr>
            <w:tcW w:w="721" w:type="dxa"/>
            <w:tcBorders>
              <w:top w:val="single" w:color="auto" w:sz="4" w:space="0"/>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15</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不锈钢</w:t>
            </w:r>
            <w:r>
              <w:rPr>
                <w:rFonts w:ascii="仿宋_GB2312" w:hAnsi="Arial" w:eastAsia="仿宋_GB2312" w:cs="Arial"/>
                <w:kern w:val="0"/>
                <w:sz w:val="24"/>
              </w:rPr>
              <w:t>lCr18Ni9Ti</w:t>
            </w:r>
            <w:r>
              <w:rPr>
                <w:rFonts w:hint="eastAsia" w:ascii="仿宋_GB2312" w:hAnsi="Arial" w:eastAsia="仿宋_GB2312" w:cs="Arial"/>
                <w:kern w:val="0"/>
                <w:sz w:val="24"/>
              </w:rPr>
              <w:t>表示平均含碳量为</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A 0.9</w:t>
            </w:r>
            <w:r>
              <w:rPr>
                <w:rFonts w:hint="eastAsia" w:ascii="仿宋_GB2312" w:hAnsi="Arial" w:eastAsia="仿宋_GB2312" w:cs="Arial"/>
                <w:kern w:val="0"/>
                <w:sz w:val="24"/>
              </w:rPr>
              <w:t>×</w:t>
            </w:r>
            <w:r>
              <w:rPr>
                <w:rFonts w:ascii="仿宋_GB2312" w:hAnsi="Arial" w:eastAsia="仿宋_GB2312" w:cs="Arial"/>
                <w:kern w:val="0"/>
                <w:sz w:val="24"/>
              </w:rPr>
              <w:t>10</w:t>
            </w:r>
            <w:r>
              <w:rPr>
                <w:rFonts w:ascii="仿宋_GB2312" w:hAnsi="Arial" w:eastAsia="仿宋_GB2312" w:cs="Arial"/>
                <w:kern w:val="0"/>
                <w:sz w:val="24"/>
                <w:vertAlign w:val="superscript"/>
              </w:rPr>
              <w:t>-2</w:t>
            </w:r>
            <w:r>
              <w:rPr>
                <w:rFonts w:hint="eastAsia" w:ascii="仿宋_GB2312" w:hAnsi="Arial" w:eastAsia="仿宋_GB2312" w:cs="Arial"/>
                <w:kern w:val="0"/>
                <w:sz w:val="24"/>
              </w:rPr>
              <w:t>；</w:t>
            </w:r>
            <w:r>
              <w:rPr>
                <w:rFonts w:ascii="仿宋_GB2312" w:hAnsi="Arial" w:eastAsia="仿宋_GB2312" w:cs="Arial"/>
                <w:kern w:val="0"/>
                <w:sz w:val="24"/>
              </w:rPr>
              <w:t>B 2</w:t>
            </w:r>
            <w:r>
              <w:rPr>
                <w:rFonts w:hint="eastAsia" w:ascii="仿宋_GB2312" w:hAnsi="Arial" w:eastAsia="仿宋_GB2312" w:cs="Arial"/>
                <w:kern w:val="0"/>
                <w:sz w:val="24"/>
              </w:rPr>
              <w:t>×</w:t>
            </w:r>
            <w:r>
              <w:rPr>
                <w:rFonts w:ascii="仿宋_GB2312" w:hAnsi="Arial" w:eastAsia="仿宋_GB2312" w:cs="Arial"/>
                <w:kern w:val="0"/>
                <w:sz w:val="24"/>
              </w:rPr>
              <w:t>10</w:t>
            </w:r>
            <w:r>
              <w:rPr>
                <w:rFonts w:ascii="仿宋_GB2312" w:hAnsi="Arial" w:eastAsia="仿宋_GB2312" w:cs="Arial"/>
                <w:kern w:val="0"/>
                <w:sz w:val="24"/>
                <w:vertAlign w:val="superscript"/>
              </w:rPr>
              <w:t>-2</w:t>
            </w:r>
            <w:r>
              <w:rPr>
                <w:rFonts w:hint="eastAsia" w:ascii="仿宋_GB2312" w:hAnsi="Arial" w:eastAsia="仿宋_GB2312" w:cs="Arial"/>
                <w:kern w:val="0"/>
                <w:sz w:val="24"/>
              </w:rPr>
              <w:t>；</w:t>
            </w:r>
            <w:r>
              <w:rPr>
                <w:rFonts w:ascii="仿宋_GB2312" w:hAnsi="Arial" w:eastAsia="仿宋_GB2312" w:cs="Arial"/>
                <w:kern w:val="0"/>
                <w:sz w:val="24"/>
              </w:rPr>
              <w:t>C 1</w:t>
            </w:r>
            <w:r>
              <w:rPr>
                <w:rFonts w:hint="eastAsia" w:ascii="仿宋_GB2312" w:hAnsi="Arial" w:eastAsia="仿宋_GB2312" w:cs="Arial"/>
                <w:kern w:val="0"/>
                <w:sz w:val="24"/>
              </w:rPr>
              <w:t>×</w:t>
            </w:r>
            <w:r>
              <w:rPr>
                <w:rFonts w:ascii="仿宋_GB2312" w:hAnsi="Arial" w:eastAsia="仿宋_GB2312" w:cs="Arial"/>
                <w:kern w:val="0"/>
                <w:sz w:val="24"/>
              </w:rPr>
              <w:t>10</w:t>
            </w:r>
            <w:r>
              <w:rPr>
                <w:rFonts w:ascii="仿宋_GB2312" w:hAnsi="Arial" w:eastAsia="仿宋_GB2312" w:cs="Arial"/>
                <w:kern w:val="0"/>
                <w:sz w:val="24"/>
                <w:vertAlign w:val="superscript"/>
              </w:rPr>
              <w:t>-2</w:t>
            </w:r>
            <w:r>
              <w:rPr>
                <w:rFonts w:hint="eastAsia" w:ascii="仿宋_GB2312" w:hAnsi="Arial" w:eastAsia="仿宋_GB2312" w:cs="Arial"/>
                <w:kern w:val="0"/>
                <w:sz w:val="24"/>
              </w:rPr>
              <w:t>；</w:t>
            </w:r>
            <w:r>
              <w:rPr>
                <w:rFonts w:ascii="仿宋_GB2312" w:hAnsi="Arial" w:eastAsia="仿宋_GB2312" w:cs="Arial"/>
                <w:kern w:val="0"/>
                <w:sz w:val="24"/>
              </w:rPr>
              <w:t>D 0.1</w:t>
            </w:r>
            <w:r>
              <w:rPr>
                <w:rFonts w:hint="eastAsia" w:ascii="仿宋_GB2312" w:hAnsi="Arial" w:eastAsia="仿宋_GB2312" w:cs="Arial"/>
                <w:kern w:val="0"/>
                <w:sz w:val="24"/>
              </w:rPr>
              <w:t>×</w:t>
            </w:r>
            <w:r>
              <w:rPr>
                <w:rFonts w:ascii="仿宋_GB2312" w:hAnsi="Arial" w:eastAsia="仿宋_GB2312" w:cs="Arial"/>
                <w:kern w:val="0"/>
                <w:sz w:val="24"/>
              </w:rPr>
              <w:t>10</w:t>
            </w:r>
            <w:r>
              <w:rPr>
                <w:rFonts w:ascii="仿宋_GB2312" w:hAnsi="Arial" w:eastAsia="仿宋_GB2312" w:cs="Arial"/>
                <w:kern w:val="0"/>
                <w:sz w:val="24"/>
                <w:vertAlign w:val="superscript"/>
              </w:rPr>
              <w:t>-2</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c>
          <w:tcPr>
            <w:tcW w:w="721" w:type="dxa"/>
            <w:vMerge w:val="restart"/>
            <w:tcBorders>
              <w:top w:val="single" w:color="auto" w:sz="4" w:space="0"/>
              <w:left w:val="single" w:color="auto" w:sz="4" w:space="0"/>
              <w:right w:val="single" w:color="auto" w:sz="4" w:space="0"/>
            </w:tcBorders>
          </w:tcPr>
          <w:p>
            <w:pPr>
              <w:rPr>
                <w:rFonts w:ascii="仿宋_GB2312" w:hAnsi="Arial" w:eastAsia="仿宋_GB2312" w:cs="Arial"/>
                <w:kern w:val="0"/>
                <w:sz w:val="24"/>
              </w:rPr>
            </w:pPr>
            <w:r>
              <w:rPr>
                <w:rFonts w:ascii="仿宋_GB2312" w:hAnsi="Arial" w:eastAsia="仿宋_GB2312" w:cs="Arial"/>
                <w:kern w:val="0"/>
                <w:sz w:val="24"/>
              </w:rPr>
              <w:t>16</w:t>
            </w:r>
          </w:p>
        </w:tc>
        <w:tc>
          <w:tcPr>
            <w:tcW w:w="6669" w:type="dxa"/>
            <w:tcBorders>
              <w:top w:val="single" w:color="auto" w:sz="4" w:space="0"/>
              <w:left w:val="nil"/>
              <w:right w:val="single" w:color="auto" w:sz="4" w:space="0"/>
            </w:tcBorders>
          </w:tcPr>
          <w:p>
            <w:pPr>
              <w:rPr>
                <w:rFonts w:ascii="仿宋_GB2312" w:hAnsi="Arial" w:eastAsia="仿宋_GB2312" w:cs="Arial"/>
                <w:kern w:val="0"/>
                <w:sz w:val="24"/>
              </w:rPr>
            </w:pPr>
          </w:p>
        </w:tc>
        <w:tc>
          <w:tcPr>
            <w:tcW w:w="700" w:type="dxa"/>
            <w:vMerge w:val="restart"/>
            <w:tcBorders>
              <w:top w:val="single" w:color="auto" w:sz="4" w:space="0"/>
              <w:left w:val="single" w:color="auto" w:sz="4" w:space="0"/>
              <w:right w:val="single" w:color="auto" w:sz="4" w:space="0"/>
            </w:tcBorders>
          </w:tcPr>
          <w:p>
            <w:pPr>
              <w:widowControl/>
              <w:rPr>
                <w:rFonts w:ascii="仿宋_GB2312" w:hAnsi="Arial" w:eastAsia="仿宋_GB2312" w:cs="Arial"/>
                <w:kern w:val="0"/>
                <w:sz w:val="24"/>
              </w:rPr>
            </w:pPr>
          </w:p>
        </w:tc>
        <w:tc>
          <w:tcPr>
            <w:tcW w:w="709" w:type="dxa"/>
            <w:vMerge w:val="restart"/>
            <w:tcBorders>
              <w:top w:val="single" w:color="auto" w:sz="4" w:space="0"/>
              <w:left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vMerge w:val="continue"/>
            <w:tcBorders>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阀门阀杆升降不灵活，是由于阀杆弯曲，则排除的方法</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更换阀门；</w:t>
            </w:r>
            <w:r>
              <w:rPr>
                <w:rFonts w:ascii="仿宋_GB2312" w:hAnsi="Arial" w:eastAsia="仿宋_GB2312" w:cs="Arial"/>
                <w:kern w:val="0"/>
                <w:sz w:val="24"/>
              </w:rPr>
              <w:t xml:space="preserve">B </w:t>
            </w:r>
            <w:r>
              <w:rPr>
                <w:rFonts w:hint="eastAsia" w:ascii="仿宋_GB2312" w:hAnsi="Arial" w:eastAsia="仿宋_GB2312" w:cs="Arial"/>
                <w:kern w:val="0"/>
                <w:sz w:val="24"/>
              </w:rPr>
              <w:t>更换阀门弹簧；</w:t>
            </w:r>
            <w:r>
              <w:rPr>
                <w:rFonts w:ascii="仿宋_GB2312" w:hAnsi="Arial" w:eastAsia="仿宋_GB2312" w:cs="Arial"/>
                <w:kern w:val="0"/>
                <w:sz w:val="24"/>
              </w:rPr>
              <w:t xml:space="preserve">C </w:t>
            </w:r>
            <w:r>
              <w:rPr>
                <w:rFonts w:hint="eastAsia" w:ascii="仿宋_GB2312" w:hAnsi="Arial" w:eastAsia="仿宋_GB2312" w:cs="Arial"/>
                <w:kern w:val="0"/>
                <w:sz w:val="24"/>
              </w:rPr>
              <w:t>使用短杠杆开闭阀杆；</w:t>
            </w:r>
            <w:r>
              <w:rPr>
                <w:rFonts w:ascii="仿宋_GB2312" w:hAnsi="Arial" w:eastAsia="仿宋_GB2312" w:cs="Arial"/>
                <w:kern w:val="0"/>
                <w:sz w:val="24"/>
              </w:rPr>
              <w:t xml:space="preserve">D </w:t>
            </w:r>
            <w:r>
              <w:rPr>
                <w:rFonts w:hint="eastAsia" w:ascii="仿宋_GB2312" w:hAnsi="Arial" w:eastAsia="仿宋_GB2312" w:cs="Arial"/>
                <w:kern w:val="0"/>
                <w:sz w:val="24"/>
              </w:rPr>
              <w:t>设置阀杆保护套</w:t>
            </w:r>
          </w:p>
        </w:tc>
        <w:tc>
          <w:tcPr>
            <w:tcW w:w="700" w:type="dxa"/>
            <w:vMerge w:val="continue"/>
            <w:tcBorders>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vMerge w:val="continue"/>
            <w:tcBorders>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single" w:color="auto" w:sz="4" w:space="0"/>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17</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管道连接采用活接头时，应注意使水流方向</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从活接头公口到母口；</w:t>
            </w:r>
            <w:r>
              <w:rPr>
                <w:rFonts w:ascii="仿宋_GB2312" w:hAnsi="Arial" w:eastAsia="仿宋_GB2312" w:cs="Arial"/>
                <w:kern w:val="0"/>
                <w:sz w:val="24"/>
              </w:rPr>
              <w:t xml:space="preserve">B </w:t>
            </w:r>
            <w:r>
              <w:rPr>
                <w:rFonts w:hint="eastAsia" w:ascii="仿宋_GB2312" w:hAnsi="Arial" w:eastAsia="仿宋_GB2312" w:cs="Arial"/>
                <w:kern w:val="0"/>
                <w:sz w:val="24"/>
              </w:rPr>
              <w:t>从活接头母口到公口；</w:t>
            </w:r>
            <w:r>
              <w:rPr>
                <w:rFonts w:ascii="仿宋_GB2312" w:hAnsi="Arial" w:eastAsia="仿宋_GB2312" w:cs="Arial"/>
                <w:kern w:val="0"/>
                <w:sz w:val="24"/>
              </w:rPr>
              <w:t>C A</w:t>
            </w:r>
            <w:r>
              <w:rPr>
                <w:rFonts w:hint="eastAsia" w:ascii="仿宋_GB2312" w:hAnsi="Arial" w:eastAsia="仿宋_GB2312" w:cs="Arial"/>
                <w:kern w:val="0"/>
                <w:sz w:val="24"/>
              </w:rPr>
              <w:t>与</w:t>
            </w:r>
            <w:r>
              <w:rPr>
                <w:rFonts w:ascii="仿宋_GB2312" w:hAnsi="Arial" w:eastAsia="仿宋_GB2312" w:cs="Arial"/>
                <w:kern w:val="0"/>
                <w:sz w:val="24"/>
              </w:rPr>
              <w:t>B</w:t>
            </w:r>
            <w:r>
              <w:rPr>
                <w:rFonts w:hint="eastAsia" w:ascii="仿宋_GB2312" w:hAnsi="Arial" w:eastAsia="仿宋_GB2312" w:cs="Arial"/>
                <w:kern w:val="0"/>
                <w:sz w:val="24"/>
              </w:rPr>
              <w:t>均可；</w:t>
            </w:r>
            <w:r>
              <w:rPr>
                <w:rFonts w:ascii="仿宋_GB2312" w:hAnsi="Arial" w:eastAsia="仿宋_GB2312" w:cs="Arial"/>
                <w:kern w:val="0"/>
                <w:sz w:val="24"/>
              </w:rPr>
              <w:t xml:space="preserve">D </w:t>
            </w:r>
            <w:r>
              <w:rPr>
                <w:rFonts w:hint="eastAsia" w:ascii="仿宋_GB2312" w:hAnsi="Arial" w:eastAsia="仿宋_GB2312" w:cs="Arial"/>
                <w:kern w:val="0"/>
                <w:sz w:val="24"/>
              </w:rPr>
              <w:t>视现场安装方便而定</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18</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型号为</w:t>
            </w:r>
            <w:r>
              <w:rPr>
                <w:rFonts w:ascii="仿宋_GB2312" w:hAnsi="Arial" w:eastAsia="仿宋_GB2312" w:cs="Arial"/>
                <w:kern w:val="0"/>
                <w:sz w:val="24"/>
              </w:rPr>
              <w:t>J41W-16P</w:t>
            </w:r>
            <w:r>
              <w:rPr>
                <w:rFonts w:hint="eastAsia" w:ascii="仿宋_GB2312" w:hAnsi="Arial" w:eastAsia="仿宋_GB2312" w:cs="Arial"/>
                <w:kern w:val="0"/>
                <w:sz w:val="24"/>
              </w:rPr>
              <w:t>的截止阀，其中“</w:t>
            </w:r>
            <w:r>
              <w:rPr>
                <w:rFonts w:ascii="仿宋_GB2312" w:hAnsi="Arial" w:eastAsia="仿宋_GB2312" w:cs="Arial"/>
                <w:kern w:val="0"/>
                <w:sz w:val="24"/>
              </w:rPr>
              <w:t>16</w:t>
            </w:r>
            <w:r>
              <w:rPr>
                <w:rFonts w:hint="eastAsia" w:ascii="仿宋_GB2312" w:hAnsi="Arial" w:eastAsia="仿宋_GB2312" w:cs="Arial"/>
                <w:kern w:val="0"/>
                <w:sz w:val="24"/>
              </w:rPr>
              <w:t>”表示</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公称压力为</w:t>
            </w:r>
            <w:r>
              <w:rPr>
                <w:rFonts w:ascii="仿宋_GB2312" w:hAnsi="Arial" w:eastAsia="仿宋_GB2312" w:cs="Arial"/>
                <w:kern w:val="0"/>
                <w:sz w:val="24"/>
              </w:rPr>
              <w:t>l6MPa</w:t>
            </w:r>
            <w:r>
              <w:rPr>
                <w:rFonts w:hint="eastAsia" w:ascii="仿宋_GB2312" w:hAnsi="Arial" w:eastAsia="仿宋_GB2312" w:cs="Arial"/>
                <w:kern w:val="0"/>
                <w:sz w:val="24"/>
              </w:rPr>
              <w:t>；</w:t>
            </w:r>
            <w:r>
              <w:rPr>
                <w:rFonts w:ascii="仿宋_GB2312" w:hAnsi="Arial" w:eastAsia="仿宋_GB2312" w:cs="Arial"/>
                <w:kern w:val="0"/>
                <w:sz w:val="24"/>
              </w:rPr>
              <w:t xml:space="preserve">B </w:t>
            </w:r>
            <w:r>
              <w:rPr>
                <w:rFonts w:hint="eastAsia" w:ascii="仿宋_GB2312" w:hAnsi="Arial" w:eastAsia="仿宋_GB2312" w:cs="Arial"/>
                <w:kern w:val="0"/>
                <w:sz w:val="24"/>
              </w:rPr>
              <w:t>公称压力为</w:t>
            </w:r>
            <w:r>
              <w:rPr>
                <w:rFonts w:ascii="仿宋_GB2312" w:hAnsi="Arial" w:eastAsia="仿宋_GB2312" w:cs="Arial"/>
                <w:kern w:val="0"/>
                <w:sz w:val="24"/>
              </w:rPr>
              <w:t>l6Pa</w:t>
            </w:r>
            <w:r>
              <w:rPr>
                <w:rFonts w:hint="eastAsia" w:ascii="仿宋_GB2312" w:hAnsi="Arial" w:eastAsia="仿宋_GB2312" w:cs="Arial"/>
                <w:kern w:val="0"/>
                <w:sz w:val="24"/>
              </w:rPr>
              <w:t>；</w:t>
            </w:r>
            <w:r>
              <w:rPr>
                <w:rFonts w:ascii="仿宋_GB2312" w:hAnsi="Arial" w:eastAsia="仿宋_GB2312" w:cs="Arial"/>
                <w:kern w:val="0"/>
                <w:sz w:val="24"/>
              </w:rPr>
              <w:t xml:space="preserve">C </w:t>
            </w:r>
            <w:r>
              <w:rPr>
                <w:rFonts w:hint="eastAsia" w:ascii="仿宋_GB2312" w:hAnsi="Arial" w:eastAsia="仿宋_GB2312" w:cs="Arial"/>
                <w:kern w:val="0"/>
                <w:sz w:val="24"/>
              </w:rPr>
              <w:t>公称压力为</w:t>
            </w:r>
            <w:r>
              <w:rPr>
                <w:rFonts w:ascii="仿宋_GB2312" w:hAnsi="Arial" w:eastAsia="仿宋_GB2312" w:cs="Arial"/>
                <w:kern w:val="0"/>
                <w:sz w:val="24"/>
              </w:rPr>
              <w:t>l.6 MPa</w:t>
            </w:r>
            <w:r>
              <w:rPr>
                <w:rFonts w:hint="eastAsia" w:ascii="仿宋_GB2312" w:hAnsi="Arial" w:eastAsia="仿宋_GB2312" w:cs="Arial"/>
                <w:kern w:val="0"/>
                <w:sz w:val="24"/>
              </w:rPr>
              <w:t>；</w:t>
            </w:r>
            <w:r>
              <w:rPr>
                <w:rFonts w:ascii="仿宋_GB2312" w:hAnsi="Arial" w:eastAsia="仿宋_GB2312" w:cs="Arial"/>
                <w:kern w:val="0"/>
                <w:sz w:val="24"/>
              </w:rPr>
              <w:t xml:space="preserve">D </w:t>
            </w:r>
            <w:r>
              <w:rPr>
                <w:rFonts w:hint="eastAsia" w:ascii="仿宋_GB2312" w:hAnsi="Arial" w:eastAsia="仿宋_GB2312" w:cs="Arial"/>
                <w:kern w:val="0"/>
                <w:sz w:val="24"/>
              </w:rPr>
              <w:t>公称压力为</w:t>
            </w:r>
            <w:r>
              <w:rPr>
                <w:rFonts w:ascii="仿宋_GB2312" w:hAnsi="Arial" w:eastAsia="仿宋_GB2312" w:cs="Arial"/>
                <w:kern w:val="0"/>
                <w:sz w:val="24"/>
              </w:rPr>
              <w:t>l.6Pa</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19</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298.15 K</w:t>
            </w:r>
            <w:r>
              <w:rPr>
                <w:rFonts w:hint="eastAsia" w:ascii="仿宋_GB2312" w:hAnsi="Arial" w:eastAsia="仿宋_GB2312" w:cs="Arial"/>
                <w:kern w:val="0"/>
                <w:sz w:val="24"/>
              </w:rPr>
              <w:t>时，</w:t>
            </w:r>
            <w:r>
              <w:rPr>
                <w:rFonts w:ascii="仿宋_GB2312" w:hAnsi="Arial" w:eastAsia="仿宋_GB2312" w:cs="Arial"/>
                <w:kern w:val="0"/>
                <w:sz w:val="24"/>
              </w:rPr>
              <w:t>C</w:t>
            </w:r>
            <w:r>
              <w:rPr>
                <w:rFonts w:hint="eastAsia" w:ascii="仿宋_GB2312" w:hAnsi="Arial" w:eastAsia="仿宋_GB2312" w:cs="Arial"/>
                <w:kern w:val="0"/>
                <w:sz w:val="24"/>
              </w:rPr>
              <w:t>（石墨）与Ｃ</w:t>
            </w:r>
            <w:r>
              <w:rPr>
                <w:rFonts w:ascii="仿宋_GB2312" w:hAnsi="Arial" w:eastAsia="仿宋_GB2312" w:cs="Arial"/>
                <w:kern w:val="0"/>
                <w:sz w:val="24"/>
              </w:rPr>
              <w:t>12</w:t>
            </w:r>
            <w:r>
              <w:rPr>
                <w:rFonts w:hint="eastAsia" w:ascii="仿宋_GB2312" w:hAnsi="Arial" w:eastAsia="仿宋_GB2312" w:cs="Arial"/>
                <w:kern w:val="0"/>
                <w:sz w:val="24"/>
              </w:rPr>
              <w:t>（</w:t>
            </w:r>
            <w:r>
              <w:rPr>
                <w:rFonts w:ascii="仿宋_GB2312" w:hAnsi="Arial" w:eastAsia="仿宋_GB2312" w:cs="Arial"/>
                <w:kern w:val="0"/>
                <w:sz w:val="24"/>
              </w:rPr>
              <w:t>g</w:t>
            </w:r>
            <w:r>
              <w:rPr>
                <w:rFonts w:hint="eastAsia" w:ascii="仿宋_GB2312" w:hAnsi="Arial" w:eastAsia="仿宋_GB2312" w:cs="Arial"/>
                <w:kern w:val="0"/>
                <w:sz w:val="24"/>
              </w:rPr>
              <w:t>）的标准生成热（</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前者为</w:t>
            </w:r>
            <w:r>
              <w:rPr>
                <w:rFonts w:ascii="仿宋_GB2312" w:hAnsi="Arial" w:eastAsia="仿宋_GB2312" w:cs="Arial"/>
                <w:kern w:val="0"/>
                <w:sz w:val="24"/>
              </w:rPr>
              <w:t>0</w:t>
            </w:r>
            <w:r>
              <w:rPr>
                <w:rFonts w:hint="eastAsia" w:ascii="仿宋_GB2312" w:hAnsi="Arial" w:eastAsia="仿宋_GB2312" w:cs="Arial"/>
                <w:kern w:val="0"/>
                <w:sz w:val="24"/>
              </w:rPr>
              <w:t>，后者不为</w:t>
            </w:r>
            <w:r>
              <w:rPr>
                <w:rFonts w:ascii="仿宋_GB2312" w:hAnsi="Arial" w:eastAsia="仿宋_GB2312" w:cs="Arial"/>
                <w:kern w:val="0"/>
                <w:sz w:val="24"/>
              </w:rPr>
              <w:t>0</w:t>
            </w:r>
            <w:r>
              <w:rPr>
                <w:rFonts w:hint="eastAsia" w:ascii="仿宋_GB2312" w:hAnsi="Arial" w:eastAsia="仿宋_GB2312" w:cs="Arial"/>
                <w:kern w:val="0"/>
                <w:sz w:val="24"/>
              </w:rPr>
              <w:t>；</w:t>
            </w:r>
            <w:r>
              <w:rPr>
                <w:rFonts w:ascii="仿宋_GB2312" w:hAnsi="Arial" w:eastAsia="仿宋_GB2312" w:cs="Arial"/>
                <w:kern w:val="0"/>
                <w:sz w:val="24"/>
              </w:rPr>
              <w:t xml:space="preserve">B </w:t>
            </w:r>
            <w:r>
              <w:rPr>
                <w:rFonts w:hint="eastAsia" w:ascii="仿宋_GB2312" w:hAnsi="Arial" w:eastAsia="仿宋_GB2312" w:cs="Arial"/>
                <w:kern w:val="0"/>
                <w:sz w:val="24"/>
              </w:rPr>
              <w:t>均小于</w:t>
            </w:r>
            <w:r>
              <w:rPr>
                <w:rFonts w:ascii="仿宋_GB2312" w:hAnsi="Arial" w:eastAsia="仿宋_GB2312" w:cs="Arial"/>
                <w:kern w:val="0"/>
                <w:sz w:val="24"/>
              </w:rPr>
              <w:t>0</w:t>
            </w:r>
            <w:r>
              <w:rPr>
                <w:rFonts w:hint="eastAsia" w:ascii="仿宋_GB2312" w:hAnsi="Arial" w:eastAsia="仿宋_GB2312" w:cs="Arial"/>
                <w:kern w:val="0"/>
                <w:sz w:val="24"/>
              </w:rPr>
              <w:t>；</w:t>
            </w:r>
            <w:r>
              <w:rPr>
                <w:rFonts w:ascii="仿宋_GB2312" w:hAnsi="Arial" w:eastAsia="仿宋_GB2312" w:cs="Arial"/>
                <w:kern w:val="0"/>
                <w:sz w:val="24"/>
              </w:rPr>
              <w:t xml:space="preserve">C </w:t>
            </w:r>
            <w:r>
              <w:rPr>
                <w:rFonts w:hint="eastAsia" w:ascii="仿宋_GB2312" w:hAnsi="Arial" w:eastAsia="仿宋_GB2312" w:cs="Arial"/>
                <w:kern w:val="0"/>
                <w:sz w:val="24"/>
              </w:rPr>
              <w:t>均等于</w:t>
            </w:r>
            <w:r>
              <w:rPr>
                <w:rFonts w:ascii="仿宋_GB2312" w:hAnsi="Arial" w:eastAsia="仿宋_GB2312" w:cs="Arial"/>
                <w:kern w:val="0"/>
                <w:sz w:val="24"/>
              </w:rPr>
              <w:t>0</w:t>
            </w:r>
            <w:r>
              <w:rPr>
                <w:rFonts w:hint="eastAsia" w:ascii="仿宋_GB2312" w:hAnsi="Arial" w:eastAsia="仿宋_GB2312" w:cs="Arial"/>
                <w:kern w:val="0"/>
                <w:sz w:val="24"/>
              </w:rPr>
              <w:t>；</w:t>
            </w:r>
            <w:r>
              <w:rPr>
                <w:rFonts w:ascii="仿宋_GB2312" w:hAnsi="Arial" w:eastAsia="仿宋_GB2312" w:cs="Arial"/>
                <w:kern w:val="0"/>
                <w:sz w:val="24"/>
              </w:rPr>
              <w:t xml:space="preserve">D </w:t>
            </w:r>
            <w:r>
              <w:rPr>
                <w:rFonts w:hint="eastAsia" w:ascii="仿宋_GB2312" w:hAnsi="Arial" w:eastAsia="仿宋_GB2312" w:cs="Arial"/>
                <w:kern w:val="0"/>
                <w:sz w:val="24"/>
              </w:rPr>
              <w:t>均大于</w:t>
            </w:r>
            <w:r>
              <w:rPr>
                <w:rFonts w:ascii="仿宋_GB2312" w:hAnsi="Arial" w:eastAsia="仿宋_GB2312" w:cs="Arial"/>
                <w:kern w:val="0"/>
                <w:sz w:val="24"/>
              </w:rPr>
              <w:t>0</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20</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设备分类代号中表示容器的字母为</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A T</w:t>
            </w:r>
            <w:r>
              <w:rPr>
                <w:rFonts w:hint="eastAsia" w:ascii="仿宋_GB2312" w:hAnsi="Arial" w:eastAsia="仿宋_GB2312" w:cs="Arial"/>
                <w:kern w:val="0"/>
                <w:sz w:val="24"/>
              </w:rPr>
              <w:t>；</w:t>
            </w:r>
            <w:r>
              <w:rPr>
                <w:rFonts w:ascii="仿宋_GB2312" w:hAnsi="Arial" w:eastAsia="仿宋_GB2312" w:cs="Arial"/>
                <w:kern w:val="0"/>
                <w:sz w:val="24"/>
              </w:rPr>
              <w:t>B V</w:t>
            </w:r>
            <w:r>
              <w:rPr>
                <w:rFonts w:hint="eastAsia" w:ascii="仿宋_GB2312" w:hAnsi="Arial" w:eastAsia="仿宋_GB2312" w:cs="Arial"/>
                <w:kern w:val="0"/>
                <w:sz w:val="24"/>
              </w:rPr>
              <w:t>；</w:t>
            </w:r>
            <w:r>
              <w:rPr>
                <w:rFonts w:ascii="仿宋_GB2312" w:hAnsi="Arial" w:eastAsia="仿宋_GB2312" w:cs="Arial"/>
                <w:kern w:val="0"/>
                <w:sz w:val="24"/>
              </w:rPr>
              <w:t>C P</w:t>
            </w:r>
            <w:r>
              <w:rPr>
                <w:rFonts w:hint="eastAsia" w:ascii="仿宋_GB2312" w:hAnsi="Arial" w:eastAsia="仿宋_GB2312" w:cs="Arial"/>
                <w:kern w:val="0"/>
                <w:sz w:val="24"/>
              </w:rPr>
              <w:t>；</w:t>
            </w:r>
            <w:r>
              <w:rPr>
                <w:rFonts w:ascii="仿宋_GB2312" w:hAnsi="Arial" w:eastAsia="仿宋_GB2312" w:cs="Arial"/>
                <w:kern w:val="0"/>
                <w:sz w:val="24"/>
              </w:rPr>
              <w:t>D R</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21</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下列符号中代表指示、控制的是</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A TIC</w:t>
            </w:r>
            <w:r>
              <w:rPr>
                <w:rFonts w:hint="eastAsia" w:ascii="仿宋_GB2312" w:hAnsi="Arial" w:eastAsia="仿宋_GB2312" w:cs="Arial"/>
                <w:kern w:val="0"/>
                <w:sz w:val="24"/>
              </w:rPr>
              <w:t>；</w:t>
            </w:r>
            <w:r>
              <w:rPr>
                <w:rFonts w:ascii="仿宋_GB2312" w:hAnsi="Arial" w:eastAsia="仿宋_GB2312" w:cs="Arial"/>
                <w:kern w:val="0"/>
                <w:sz w:val="24"/>
              </w:rPr>
              <w:t>B TdRC</w:t>
            </w:r>
            <w:r>
              <w:rPr>
                <w:rFonts w:hint="eastAsia" w:ascii="仿宋_GB2312" w:hAnsi="Arial" w:eastAsia="仿宋_GB2312" w:cs="Arial"/>
                <w:kern w:val="0"/>
                <w:sz w:val="24"/>
              </w:rPr>
              <w:t>；</w:t>
            </w:r>
            <w:r>
              <w:rPr>
                <w:rFonts w:ascii="仿宋_GB2312" w:hAnsi="Arial" w:eastAsia="仿宋_GB2312" w:cs="Arial"/>
                <w:kern w:val="0"/>
                <w:sz w:val="24"/>
              </w:rPr>
              <w:t>C PdC</w:t>
            </w:r>
            <w:r>
              <w:rPr>
                <w:rFonts w:hint="eastAsia" w:ascii="仿宋_GB2312" w:hAnsi="Arial" w:eastAsia="仿宋_GB2312" w:cs="Arial"/>
                <w:kern w:val="0"/>
                <w:sz w:val="24"/>
              </w:rPr>
              <w:t>；</w:t>
            </w:r>
            <w:r>
              <w:rPr>
                <w:rFonts w:ascii="仿宋_GB2312" w:hAnsi="Arial" w:eastAsia="仿宋_GB2312" w:cs="Arial"/>
                <w:kern w:val="0"/>
                <w:sz w:val="24"/>
              </w:rPr>
              <w:t>D AC</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157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22</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若组成一个简单控制系统，所需要的仪表是：</w:t>
            </w:r>
            <w:r>
              <w:rPr>
                <w:rFonts w:ascii="仿宋_GB2312" w:hAnsi="Arial" w:eastAsia="仿宋_GB2312" w:cs="Arial"/>
                <w:kern w:val="0"/>
                <w:sz w:val="24"/>
              </w:rPr>
              <w:t xml:space="preserve"> (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调节单元仪表、转换单元仪表、变送单元仪表；</w:t>
            </w:r>
            <w:r>
              <w:rPr>
                <w:rFonts w:ascii="仿宋_GB2312" w:hAnsi="Arial" w:eastAsia="仿宋_GB2312" w:cs="Arial"/>
                <w:kern w:val="0"/>
                <w:sz w:val="24"/>
              </w:rPr>
              <w:t xml:space="preserve">B </w:t>
            </w:r>
            <w:r>
              <w:rPr>
                <w:rFonts w:hint="eastAsia" w:ascii="仿宋_GB2312" w:hAnsi="Arial" w:eastAsia="仿宋_GB2312" w:cs="Arial"/>
                <w:kern w:val="0"/>
                <w:sz w:val="24"/>
              </w:rPr>
              <w:t>调节单元仪表、执行单元仪表、变送单元仪表；</w:t>
            </w:r>
            <w:r>
              <w:rPr>
                <w:rFonts w:ascii="仿宋_GB2312" w:hAnsi="Arial" w:eastAsia="仿宋_GB2312" w:cs="Arial"/>
                <w:kern w:val="0"/>
                <w:sz w:val="24"/>
              </w:rPr>
              <w:t xml:space="preserve">C </w:t>
            </w:r>
            <w:r>
              <w:rPr>
                <w:rFonts w:hint="eastAsia" w:ascii="仿宋_GB2312" w:hAnsi="Arial" w:eastAsia="仿宋_GB2312" w:cs="Arial"/>
                <w:kern w:val="0"/>
                <w:sz w:val="24"/>
              </w:rPr>
              <w:t>调节单元仪表、转换单元仪表、计算单元仪表；</w:t>
            </w:r>
            <w:r>
              <w:rPr>
                <w:rFonts w:ascii="仿宋_GB2312" w:hAnsi="Arial" w:eastAsia="仿宋_GB2312" w:cs="Arial"/>
                <w:kern w:val="0"/>
                <w:sz w:val="24"/>
              </w:rPr>
              <w:t xml:space="preserve">D </w:t>
            </w:r>
            <w:r>
              <w:rPr>
                <w:rFonts w:hint="eastAsia" w:ascii="仿宋_GB2312" w:hAnsi="Arial" w:eastAsia="仿宋_GB2312" w:cs="Arial"/>
                <w:kern w:val="0"/>
                <w:sz w:val="24"/>
              </w:rPr>
              <w:t>调节单元仪表、给定单元仪表、变送单元仪表</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23</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下列衡量测量仪表的品质指标不正确的有</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准确度、恒定度；</w:t>
            </w:r>
            <w:r>
              <w:rPr>
                <w:rFonts w:ascii="仿宋_GB2312" w:hAnsi="Arial" w:eastAsia="仿宋_GB2312" w:cs="Arial"/>
                <w:kern w:val="0"/>
                <w:sz w:val="24"/>
              </w:rPr>
              <w:t xml:space="preserve">B </w:t>
            </w:r>
            <w:r>
              <w:rPr>
                <w:rFonts w:hint="eastAsia" w:ascii="仿宋_GB2312" w:hAnsi="Arial" w:eastAsia="仿宋_GB2312" w:cs="Arial"/>
                <w:kern w:val="0"/>
                <w:sz w:val="24"/>
              </w:rPr>
              <w:t>灵敏度、线性度；</w:t>
            </w:r>
            <w:r>
              <w:rPr>
                <w:rFonts w:ascii="仿宋_GB2312" w:hAnsi="Arial" w:eastAsia="仿宋_GB2312" w:cs="Arial"/>
                <w:kern w:val="0"/>
                <w:sz w:val="24"/>
              </w:rPr>
              <w:t xml:space="preserve">C </w:t>
            </w:r>
            <w:r>
              <w:rPr>
                <w:rFonts w:hint="eastAsia" w:ascii="仿宋_GB2312" w:hAnsi="Arial" w:eastAsia="仿宋_GB2312" w:cs="Arial"/>
                <w:kern w:val="0"/>
                <w:sz w:val="24"/>
              </w:rPr>
              <w:t>反应温度；</w:t>
            </w:r>
            <w:r>
              <w:rPr>
                <w:rFonts w:ascii="仿宋_GB2312" w:hAnsi="Arial" w:eastAsia="仿宋_GB2312" w:cs="Arial"/>
                <w:kern w:val="0"/>
                <w:sz w:val="24"/>
              </w:rPr>
              <w:t xml:space="preserve">D </w:t>
            </w:r>
            <w:r>
              <w:rPr>
                <w:rFonts w:hint="eastAsia" w:ascii="仿宋_GB2312" w:hAnsi="Arial" w:eastAsia="仿宋_GB2312" w:cs="Arial"/>
                <w:kern w:val="0"/>
                <w:sz w:val="24"/>
              </w:rPr>
              <w:t>反应时间、重复性</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24</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在自动控制系统中，仪表之间的信息传递都采用统一的信号，它的范围是（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A 0</w:t>
            </w:r>
            <w:r>
              <w:rPr>
                <w:rFonts w:hint="eastAsia" w:ascii="仿宋_GB2312" w:hAnsi="Arial" w:eastAsia="仿宋_GB2312" w:cs="Arial"/>
                <w:kern w:val="0"/>
                <w:sz w:val="24"/>
              </w:rPr>
              <w:t>～</w:t>
            </w:r>
            <w:r>
              <w:rPr>
                <w:rFonts w:ascii="仿宋_GB2312" w:hAnsi="Arial" w:eastAsia="仿宋_GB2312" w:cs="Arial"/>
                <w:kern w:val="0"/>
                <w:sz w:val="24"/>
              </w:rPr>
              <w:t>10 mA</w:t>
            </w:r>
            <w:r>
              <w:rPr>
                <w:rFonts w:hint="eastAsia" w:ascii="仿宋_GB2312" w:hAnsi="Arial" w:eastAsia="仿宋_GB2312" w:cs="Arial"/>
                <w:kern w:val="0"/>
                <w:sz w:val="24"/>
              </w:rPr>
              <w:t>；</w:t>
            </w:r>
            <w:r>
              <w:rPr>
                <w:rFonts w:ascii="仿宋_GB2312" w:hAnsi="Arial" w:eastAsia="仿宋_GB2312" w:cs="Arial"/>
                <w:kern w:val="0"/>
                <w:sz w:val="24"/>
              </w:rPr>
              <w:t>B 4</w:t>
            </w:r>
            <w:r>
              <w:rPr>
                <w:rFonts w:hint="eastAsia" w:ascii="仿宋_GB2312" w:hAnsi="Arial" w:eastAsia="仿宋_GB2312" w:cs="Arial"/>
                <w:kern w:val="0"/>
                <w:sz w:val="24"/>
              </w:rPr>
              <w:t>～</w:t>
            </w:r>
            <w:r>
              <w:rPr>
                <w:rFonts w:ascii="仿宋_GB2312" w:hAnsi="Arial" w:eastAsia="仿宋_GB2312" w:cs="Arial"/>
                <w:kern w:val="0"/>
                <w:sz w:val="24"/>
              </w:rPr>
              <w:t>20 mA</w:t>
            </w:r>
            <w:r>
              <w:rPr>
                <w:rFonts w:hint="eastAsia" w:ascii="仿宋_GB2312" w:hAnsi="Arial" w:eastAsia="仿宋_GB2312" w:cs="Arial"/>
                <w:kern w:val="0"/>
                <w:sz w:val="24"/>
              </w:rPr>
              <w:t>；</w:t>
            </w:r>
            <w:r>
              <w:rPr>
                <w:rFonts w:ascii="仿宋_GB2312" w:hAnsi="Arial" w:eastAsia="仿宋_GB2312" w:cs="Arial"/>
                <w:kern w:val="0"/>
                <w:sz w:val="24"/>
              </w:rPr>
              <w:t>C 0</w:t>
            </w:r>
            <w:r>
              <w:rPr>
                <w:rFonts w:hint="eastAsia" w:ascii="仿宋_GB2312" w:hAnsi="Arial" w:eastAsia="仿宋_GB2312" w:cs="Arial"/>
                <w:kern w:val="0"/>
                <w:sz w:val="24"/>
              </w:rPr>
              <w:t>～</w:t>
            </w:r>
            <w:r>
              <w:rPr>
                <w:rFonts w:ascii="仿宋_GB2312" w:hAnsi="Arial" w:eastAsia="仿宋_GB2312" w:cs="Arial"/>
                <w:kern w:val="0"/>
                <w:sz w:val="24"/>
              </w:rPr>
              <w:t>10V</w:t>
            </w:r>
            <w:r>
              <w:rPr>
                <w:rFonts w:hint="eastAsia" w:ascii="仿宋_GB2312" w:hAnsi="Arial" w:eastAsia="仿宋_GB2312" w:cs="Arial"/>
                <w:kern w:val="0"/>
                <w:sz w:val="24"/>
              </w:rPr>
              <w:t>；</w:t>
            </w:r>
            <w:r>
              <w:rPr>
                <w:rFonts w:ascii="仿宋_GB2312" w:hAnsi="Arial" w:eastAsia="仿宋_GB2312" w:cs="Arial"/>
                <w:kern w:val="0"/>
                <w:sz w:val="24"/>
              </w:rPr>
              <w:t>D 0</w:t>
            </w:r>
            <w:r>
              <w:rPr>
                <w:rFonts w:hint="eastAsia" w:ascii="仿宋_GB2312" w:hAnsi="Arial" w:eastAsia="仿宋_GB2312" w:cs="Arial"/>
                <w:kern w:val="0"/>
                <w:sz w:val="24"/>
              </w:rPr>
              <w:t>～</w:t>
            </w:r>
            <w:r>
              <w:rPr>
                <w:rFonts w:ascii="仿宋_GB2312" w:hAnsi="Arial" w:eastAsia="仿宋_GB2312" w:cs="Arial"/>
                <w:kern w:val="0"/>
                <w:sz w:val="24"/>
              </w:rPr>
              <w:t>5V</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25</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下述检测液位的仪表中，不受被测液体密度影响的是（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差压式液位计；</w:t>
            </w:r>
            <w:r>
              <w:rPr>
                <w:rFonts w:ascii="仿宋_GB2312" w:hAnsi="Arial" w:eastAsia="仿宋_GB2312" w:cs="Arial"/>
                <w:kern w:val="0"/>
                <w:sz w:val="24"/>
              </w:rPr>
              <w:t xml:space="preserve">B </w:t>
            </w:r>
            <w:r>
              <w:rPr>
                <w:rFonts w:hint="eastAsia" w:ascii="仿宋_GB2312" w:hAnsi="Arial" w:eastAsia="仿宋_GB2312" w:cs="Arial"/>
                <w:kern w:val="0"/>
                <w:sz w:val="24"/>
              </w:rPr>
              <w:t>玻璃液位计；</w:t>
            </w:r>
            <w:r>
              <w:rPr>
                <w:rFonts w:ascii="仿宋_GB2312" w:hAnsi="Arial" w:eastAsia="仿宋_GB2312" w:cs="Arial"/>
                <w:kern w:val="0"/>
                <w:sz w:val="24"/>
              </w:rPr>
              <w:t xml:space="preserve">C </w:t>
            </w:r>
            <w:r>
              <w:rPr>
                <w:rFonts w:hint="eastAsia" w:ascii="仿宋_GB2312" w:hAnsi="Arial" w:eastAsia="仿宋_GB2312" w:cs="Arial"/>
                <w:kern w:val="0"/>
                <w:sz w:val="24"/>
              </w:rPr>
              <w:t>浮筒液位计；</w:t>
            </w:r>
            <w:r>
              <w:rPr>
                <w:rFonts w:ascii="仿宋_GB2312" w:hAnsi="Arial" w:eastAsia="仿宋_GB2312" w:cs="Arial"/>
                <w:kern w:val="0"/>
                <w:sz w:val="24"/>
              </w:rPr>
              <w:t xml:space="preserve">D </w:t>
            </w:r>
            <w:r>
              <w:rPr>
                <w:rFonts w:hint="eastAsia" w:ascii="仿宋_GB2312" w:hAnsi="Arial" w:eastAsia="仿宋_GB2312" w:cs="Arial"/>
                <w:kern w:val="0"/>
                <w:sz w:val="24"/>
              </w:rPr>
              <w:t>吹气式液位计</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26</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直流双臂电桥又称（</w:t>
            </w:r>
            <w:r>
              <w:rPr>
                <w:rFonts w:ascii="仿宋_GB2312" w:hAnsi="Arial" w:eastAsia="仿宋_GB2312" w:cs="Arial"/>
                <w:kern w:val="0"/>
                <w:sz w:val="24"/>
              </w:rPr>
              <w:t xml:space="preserve"> </w:t>
            </w:r>
            <w:r>
              <w:rPr>
                <w:rFonts w:hint="eastAsia" w:ascii="仿宋_GB2312" w:hAnsi="Arial" w:eastAsia="仿宋_GB2312" w:cs="Arial"/>
                <w:kern w:val="0"/>
                <w:sz w:val="24"/>
              </w:rPr>
              <w:t>）电桥。</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凯尔文；</w:t>
            </w:r>
            <w:r>
              <w:rPr>
                <w:rFonts w:ascii="仿宋_GB2312" w:hAnsi="Arial" w:eastAsia="仿宋_GB2312" w:cs="Arial"/>
                <w:kern w:val="0"/>
                <w:sz w:val="24"/>
              </w:rPr>
              <w:t xml:space="preserve">B </w:t>
            </w:r>
            <w:r>
              <w:rPr>
                <w:rFonts w:hint="eastAsia" w:ascii="仿宋_GB2312" w:hAnsi="Arial" w:eastAsia="仿宋_GB2312" w:cs="Arial"/>
                <w:kern w:val="0"/>
                <w:sz w:val="24"/>
              </w:rPr>
              <w:t>惠斯登；</w:t>
            </w:r>
            <w:r>
              <w:rPr>
                <w:rFonts w:ascii="仿宋_GB2312" w:hAnsi="Arial" w:eastAsia="仿宋_GB2312" w:cs="Arial"/>
                <w:kern w:val="0"/>
                <w:sz w:val="24"/>
              </w:rPr>
              <w:t xml:space="preserve">C </w:t>
            </w:r>
            <w:r>
              <w:rPr>
                <w:rFonts w:hint="eastAsia" w:ascii="仿宋_GB2312" w:hAnsi="Arial" w:eastAsia="仿宋_GB2312" w:cs="Arial"/>
                <w:kern w:val="0"/>
                <w:sz w:val="24"/>
              </w:rPr>
              <w:t>欧姆；</w:t>
            </w:r>
            <w:r>
              <w:rPr>
                <w:rFonts w:ascii="仿宋_GB2312" w:hAnsi="Arial" w:eastAsia="仿宋_GB2312" w:cs="Arial"/>
                <w:kern w:val="0"/>
                <w:sz w:val="24"/>
              </w:rPr>
              <w:t xml:space="preserve">D </w:t>
            </w:r>
            <w:r>
              <w:rPr>
                <w:rFonts w:hint="eastAsia" w:ascii="仿宋_GB2312" w:hAnsi="Arial" w:eastAsia="仿宋_GB2312" w:cs="Arial"/>
                <w:kern w:val="0"/>
                <w:sz w:val="24"/>
              </w:rPr>
              <w:t>瓦特</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12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27</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氢气还原氧化铜的实验过程中，包含四步操作：</w:t>
            </w:r>
            <w:r>
              <w:rPr>
                <w:rFonts w:hint="eastAsia" w:ascii="仿宋_GB2312" w:hAnsi="宋体" w:eastAsia="仿宋_GB2312" w:cs="宋体"/>
                <w:kern w:val="0"/>
                <w:sz w:val="24"/>
              </w:rPr>
              <w:t>①</w:t>
            </w:r>
            <w:r>
              <w:rPr>
                <w:rFonts w:hint="eastAsia" w:ascii="仿宋_GB2312" w:hAnsi="Arial" w:eastAsia="仿宋_GB2312" w:cs="Arial"/>
                <w:kern w:val="0"/>
                <w:sz w:val="24"/>
              </w:rPr>
              <w:t>加热盛有氧化铜的试管、</w:t>
            </w:r>
            <w:r>
              <w:rPr>
                <w:rFonts w:hint="eastAsia" w:ascii="仿宋_GB2312" w:hAnsi="宋体" w:eastAsia="仿宋_GB2312" w:cs="宋体"/>
                <w:kern w:val="0"/>
                <w:sz w:val="24"/>
              </w:rPr>
              <w:t>②</w:t>
            </w:r>
            <w:r>
              <w:rPr>
                <w:rFonts w:hint="eastAsia" w:ascii="仿宋_GB2312" w:hAnsi="Arial" w:eastAsia="仿宋_GB2312" w:cs="Arial"/>
                <w:kern w:val="0"/>
                <w:sz w:val="24"/>
              </w:rPr>
              <w:t>通入氢气、</w:t>
            </w:r>
            <w:r>
              <w:rPr>
                <w:rFonts w:hint="eastAsia" w:ascii="仿宋_GB2312" w:hAnsi="宋体" w:eastAsia="仿宋_GB2312" w:cs="宋体"/>
                <w:kern w:val="0"/>
                <w:sz w:val="24"/>
              </w:rPr>
              <w:t>③</w:t>
            </w:r>
            <w:r>
              <w:rPr>
                <w:rFonts w:hint="eastAsia" w:ascii="仿宋_GB2312" w:hAnsi="Arial" w:eastAsia="仿宋_GB2312" w:cs="Arial"/>
                <w:kern w:val="0"/>
                <w:sz w:val="24"/>
              </w:rPr>
              <w:t>撤去酒精灯、</w:t>
            </w:r>
            <w:r>
              <w:rPr>
                <w:rFonts w:hint="eastAsia" w:ascii="仿宋_GB2312" w:hAnsi="宋体" w:eastAsia="仿宋_GB2312" w:cs="宋体"/>
                <w:kern w:val="0"/>
                <w:sz w:val="24"/>
              </w:rPr>
              <w:t>④</w:t>
            </w:r>
            <w:r>
              <w:rPr>
                <w:rFonts w:hint="eastAsia" w:ascii="仿宋_GB2312" w:hAnsi="Arial" w:eastAsia="仿宋_GB2312" w:cs="Arial"/>
                <w:kern w:val="0"/>
                <w:sz w:val="24"/>
              </w:rPr>
              <w:t>继续通入氢气直至冷却，正确的操作顺序是</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宋体" w:eastAsia="仿宋_GB2312" w:cs="宋体"/>
                <w:kern w:val="0"/>
                <w:sz w:val="24"/>
              </w:rPr>
              <w:t>①②③④；</w:t>
            </w:r>
            <w:r>
              <w:rPr>
                <w:rFonts w:ascii="仿宋_GB2312" w:hAnsi="Arial" w:eastAsia="仿宋_GB2312" w:cs="Arial"/>
                <w:kern w:val="0"/>
                <w:sz w:val="24"/>
              </w:rPr>
              <w:t xml:space="preserve">B </w:t>
            </w:r>
            <w:r>
              <w:rPr>
                <w:rFonts w:hint="eastAsia" w:ascii="仿宋_GB2312" w:hAnsi="宋体" w:eastAsia="仿宋_GB2312" w:cs="宋体"/>
                <w:kern w:val="0"/>
                <w:sz w:val="24"/>
              </w:rPr>
              <w:t>②①③④；</w:t>
            </w:r>
            <w:r>
              <w:rPr>
                <w:rFonts w:ascii="仿宋_GB2312" w:hAnsi="Arial" w:eastAsia="仿宋_GB2312" w:cs="Arial"/>
                <w:kern w:val="0"/>
                <w:sz w:val="24"/>
              </w:rPr>
              <w:t xml:space="preserve">C </w:t>
            </w:r>
            <w:r>
              <w:rPr>
                <w:rFonts w:hint="eastAsia" w:ascii="仿宋_GB2312" w:hAnsi="宋体" w:eastAsia="仿宋_GB2312" w:cs="宋体"/>
                <w:kern w:val="0"/>
                <w:sz w:val="24"/>
              </w:rPr>
              <w:t>②①④③；</w:t>
            </w:r>
            <w:r>
              <w:rPr>
                <w:rFonts w:ascii="仿宋_GB2312" w:hAnsi="Arial" w:eastAsia="仿宋_GB2312" w:cs="Arial"/>
                <w:kern w:val="0"/>
                <w:sz w:val="24"/>
              </w:rPr>
              <w:t xml:space="preserve">D </w:t>
            </w:r>
            <w:r>
              <w:rPr>
                <w:rFonts w:hint="eastAsia" w:ascii="仿宋_GB2312" w:hAnsi="宋体" w:eastAsia="仿宋_GB2312" w:cs="宋体"/>
                <w:kern w:val="0"/>
                <w:sz w:val="24"/>
              </w:rPr>
              <w:t>①②④③</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28</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在冷浓硝酸中最难溶的金属是（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A Cu</w:t>
            </w:r>
            <w:r>
              <w:rPr>
                <w:rFonts w:hint="eastAsia" w:ascii="仿宋_GB2312" w:hAnsi="Arial" w:eastAsia="仿宋_GB2312" w:cs="Arial"/>
                <w:kern w:val="0"/>
                <w:sz w:val="24"/>
              </w:rPr>
              <w:t>；</w:t>
            </w:r>
            <w:r>
              <w:rPr>
                <w:rFonts w:ascii="仿宋_GB2312" w:hAnsi="Arial" w:eastAsia="仿宋_GB2312" w:cs="Arial"/>
                <w:kern w:val="0"/>
                <w:sz w:val="24"/>
              </w:rPr>
              <w:t>B Ag</w:t>
            </w:r>
            <w:r>
              <w:rPr>
                <w:rFonts w:hint="eastAsia" w:ascii="仿宋_GB2312" w:hAnsi="Arial" w:eastAsia="仿宋_GB2312" w:cs="Arial"/>
                <w:kern w:val="0"/>
                <w:sz w:val="24"/>
              </w:rPr>
              <w:t>；</w:t>
            </w:r>
            <w:r>
              <w:rPr>
                <w:rFonts w:ascii="仿宋_GB2312" w:hAnsi="Arial" w:eastAsia="仿宋_GB2312" w:cs="Arial"/>
                <w:kern w:val="0"/>
                <w:sz w:val="24"/>
              </w:rPr>
              <w:t>C Al</w:t>
            </w:r>
            <w:r>
              <w:rPr>
                <w:rFonts w:hint="eastAsia" w:ascii="仿宋_GB2312" w:hAnsi="Arial" w:eastAsia="仿宋_GB2312" w:cs="Arial"/>
                <w:kern w:val="0"/>
                <w:sz w:val="24"/>
              </w:rPr>
              <w:t>；</w:t>
            </w:r>
            <w:r>
              <w:rPr>
                <w:rFonts w:ascii="仿宋_GB2312" w:hAnsi="Arial" w:eastAsia="仿宋_GB2312" w:cs="Arial"/>
                <w:kern w:val="0"/>
                <w:sz w:val="24"/>
              </w:rPr>
              <w:t>D Zn</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29</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符合光吸收定律的溶液适当稀释时，其最大吸收波长位置</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向长波移动；</w:t>
            </w:r>
            <w:r>
              <w:rPr>
                <w:rFonts w:ascii="仿宋_GB2312" w:hAnsi="Arial" w:eastAsia="仿宋_GB2312" w:cs="Arial"/>
                <w:kern w:val="0"/>
                <w:sz w:val="24"/>
              </w:rPr>
              <w:t xml:space="preserve">B </w:t>
            </w:r>
            <w:r>
              <w:rPr>
                <w:rFonts w:hint="eastAsia" w:ascii="仿宋_GB2312" w:hAnsi="Arial" w:eastAsia="仿宋_GB2312" w:cs="Arial"/>
                <w:kern w:val="0"/>
                <w:sz w:val="24"/>
              </w:rPr>
              <w:t>向短波移动；</w:t>
            </w:r>
            <w:r>
              <w:rPr>
                <w:rFonts w:ascii="仿宋_GB2312" w:hAnsi="Arial" w:eastAsia="仿宋_GB2312" w:cs="Arial"/>
                <w:kern w:val="0"/>
                <w:sz w:val="24"/>
              </w:rPr>
              <w:t xml:space="preserve">C </w:t>
            </w:r>
            <w:r>
              <w:rPr>
                <w:rFonts w:hint="eastAsia" w:ascii="仿宋_GB2312" w:hAnsi="Arial" w:eastAsia="仿宋_GB2312" w:cs="Arial"/>
                <w:kern w:val="0"/>
                <w:sz w:val="24"/>
              </w:rPr>
              <w:t>不移动；</w:t>
            </w:r>
            <w:r>
              <w:rPr>
                <w:rFonts w:ascii="仿宋_GB2312" w:hAnsi="Arial" w:eastAsia="仿宋_GB2312" w:cs="Arial"/>
                <w:kern w:val="0"/>
                <w:sz w:val="24"/>
              </w:rPr>
              <w:t xml:space="preserve">D </w:t>
            </w:r>
            <w:r>
              <w:rPr>
                <w:rFonts w:hint="eastAsia" w:ascii="仿宋_GB2312" w:hAnsi="Arial" w:eastAsia="仿宋_GB2312" w:cs="Arial"/>
                <w:kern w:val="0"/>
                <w:sz w:val="24"/>
              </w:rPr>
              <w:t>都不对</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720" w:hRule="atLeast"/>
        </w:trPr>
        <w:tc>
          <w:tcPr>
            <w:tcW w:w="721" w:type="dxa"/>
            <w:tcBorders>
              <w:top w:val="single" w:color="auto" w:sz="4" w:space="0"/>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30</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硫酸铜结晶是（</w:t>
            </w:r>
            <w:r>
              <w:rPr>
                <w:rFonts w:ascii="仿宋_GB2312" w:hAnsi="Arial" w:eastAsia="仿宋_GB2312" w:cs="Arial"/>
                <w:kern w:val="0"/>
                <w:sz w:val="24"/>
              </w:rPr>
              <w:t xml:space="preserve"> </w:t>
            </w:r>
            <w:r>
              <w:rPr>
                <w:rFonts w:hint="eastAsia" w:ascii="仿宋_GB2312" w:hAnsi="Arial" w:eastAsia="仿宋_GB2312" w:cs="Arial"/>
                <w:kern w:val="0"/>
                <w:sz w:val="24"/>
              </w:rPr>
              <w:t>）晶系构成的晶体。</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正方；</w:t>
            </w:r>
            <w:r>
              <w:rPr>
                <w:rFonts w:ascii="仿宋_GB2312" w:hAnsi="Arial" w:eastAsia="仿宋_GB2312" w:cs="Arial"/>
                <w:kern w:val="0"/>
                <w:sz w:val="24"/>
              </w:rPr>
              <w:t xml:space="preserve">B </w:t>
            </w:r>
            <w:r>
              <w:rPr>
                <w:rFonts w:hint="eastAsia" w:ascii="仿宋_GB2312" w:hAnsi="Arial" w:eastAsia="仿宋_GB2312" w:cs="Arial"/>
                <w:kern w:val="0"/>
                <w:sz w:val="24"/>
              </w:rPr>
              <w:t>四方；</w:t>
            </w:r>
            <w:r>
              <w:rPr>
                <w:rFonts w:ascii="仿宋_GB2312" w:hAnsi="Arial" w:eastAsia="仿宋_GB2312" w:cs="Arial"/>
                <w:kern w:val="0"/>
                <w:sz w:val="24"/>
              </w:rPr>
              <w:t xml:space="preserve">C </w:t>
            </w:r>
            <w:r>
              <w:rPr>
                <w:rFonts w:hint="eastAsia" w:ascii="仿宋_GB2312" w:hAnsi="Arial" w:eastAsia="仿宋_GB2312" w:cs="Arial"/>
                <w:kern w:val="0"/>
                <w:sz w:val="24"/>
              </w:rPr>
              <w:t>三斜；</w:t>
            </w:r>
            <w:r>
              <w:rPr>
                <w:rFonts w:ascii="仿宋_GB2312" w:hAnsi="Arial" w:eastAsia="仿宋_GB2312" w:cs="Arial"/>
                <w:kern w:val="0"/>
                <w:sz w:val="24"/>
              </w:rPr>
              <w:t xml:space="preserve">D </w:t>
            </w:r>
            <w:r>
              <w:rPr>
                <w:rFonts w:hint="eastAsia" w:ascii="仿宋_GB2312" w:hAnsi="Arial" w:eastAsia="仿宋_GB2312" w:cs="Arial"/>
                <w:kern w:val="0"/>
                <w:sz w:val="24"/>
              </w:rPr>
              <w:t>六方</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c>
          <w:tcPr>
            <w:tcW w:w="721" w:type="dxa"/>
            <w:vMerge w:val="restart"/>
            <w:tcBorders>
              <w:top w:val="single" w:color="auto" w:sz="4" w:space="0"/>
              <w:left w:val="single" w:color="auto" w:sz="4" w:space="0"/>
              <w:right w:val="single" w:color="auto" w:sz="4" w:space="0"/>
            </w:tcBorders>
          </w:tcPr>
          <w:p>
            <w:pPr>
              <w:rPr>
                <w:rFonts w:ascii="仿宋_GB2312" w:hAnsi="Arial" w:eastAsia="仿宋_GB2312" w:cs="Arial"/>
                <w:kern w:val="0"/>
                <w:sz w:val="24"/>
              </w:rPr>
            </w:pPr>
            <w:r>
              <w:rPr>
                <w:rFonts w:ascii="仿宋_GB2312" w:hAnsi="Arial" w:eastAsia="仿宋_GB2312" w:cs="Arial"/>
                <w:kern w:val="0"/>
                <w:sz w:val="24"/>
              </w:rPr>
              <w:t>31</w:t>
            </w:r>
          </w:p>
        </w:tc>
        <w:tc>
          <w:tcPr>
            <w:tcW w:w="6669" w:type="dxa"/>
            <w:tcBorders>
              <w:top w:val="single" w:color="auto" w:sz="4" w:space="0"/>
              <w:left w:val="nil"/>
              <w:right w:val="single" w:color="auto" w:sz="4" w:space="0"/>
            </w:tcBorders>
          </w:tcPr>
          <w:p>
            <w:pPr>
              <w:rPr>
                <w:rFonts w:ascii="仿宋_GB2312" w:hAnsi="Arial" w:eastAsia="仿宋_GB2312" w:cs="Arial"/>
                <w:kern w:val="0"/>
                <w:sz w:val="24"/>
              </w:rPr>
            </w:pPr>
          </w:p>
        </w:tc>
        <w:tc>
          <w:tcPr>
            <w:tcW w:w="700" w:type="dxa"/>
            <w:vMerge w:val="restart"/>
            <w:tcBorders>
              <w:top w:val="single" w:color="auto" w:sz="4" w:space="0"/>
              <w:left w:val="single" w:color="auto" w:sz="4" w:space="0"/>
              <w:right w:val="single" w:color="auto" w:sz="4" w:space="0"/>
            </w:tcBorders>
          </w:tcPr>
          <w:p>
            <w:pPr>
              <w:widowControl/>
              <w:rPr>
                <w:rFonts w:ascii="仿宋_GB2312" w:hAnsi="Arial" w:eastAsia="仿宋_GB2312" w:cs="Arial"/>
                <w:kern w:val="0"/>
                <w:sz w:val="24"/>
              </w:rPr>
            </w:pPr>
          </w:p>
        </w:tc>
        <w:tc>
          <w:tcPr>
            <w:tcW w:w="709" w:type="dxa"/>
            <w:vMerge w:val="restart"/>
            <w:tcBorders>
              <w:top w:val="single" w:color="auto" w:sz="4" w:space="0"/>
              <w:left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1570" w:hRule="atLeast"/>
        </w:trPr>
        <w:tc>
          <w:tcPr>
            <w:tcW w:w="721" w:type="dxa"/>
            <w:vMerge w:val="continue"/>
            <w:tcBorders>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离心泵抽空、无流量，其发生的原因可能有：</w:t>
            </w:r>
            <w:r>
              <w:rPr>
                <w:rFonts w:hint="eastAsia" w:ascii="仿宋_GB2312" w:hAnsi="宋体" w:eastAsia="仿宋_GB2312" w:cs="宋体"/>
                <w:kern w:val="0"/>
                <w:sz w:val="24"/>
              </w:rPr>
              <w:t>①</w:t>
            </w:r>
            <w:r>
              <w:rPr>
                <w:rFonts w:hint="eastAsia" w:ascii="仿宋_GB2312" w:hAnsi="Arial" w:eastAsia="仿宋_GB2312" w:cs="Arial"/>
                <w:kern w:val="0"/>
                <w:sz w:val="24"/>
              </w:rPr>
              <w:t>启动时泵内未灌满液体；</w:t>
            </w:r>
            <w:r>
              <w:rPr>
                <w:rFonts w:hint="eastAsia" w:ascii="仿宋_GB2312" w:hAnsi="宋体" w:eastAsia="仿宋_GB2312" w:cs="宋体"/>
                <w:kern w:val="0"/>
                <w:sz w:val="24"/>
              </w:rPr>
              <w:t>②</w:t>
            </w:r>
            <w:r>
              <w:rPr>
                <w:rFonts w:hint="eastAsia" w:ascii="仿宋_GB2312" w:hAnsi="Arial" w:eastAsia="仿宋_GB2312" w:cs="Arial"/>
                <w:kern w:val="0"/>
                <w:sz w:val="24"/>
              </w:rPr>
              <w:t>吸入管路堵塞或仪表漏气；</w:t>
            </w:r>
            <w:r>
              <w:rPr>
                <w:rFonts w:hint="eastAsia" w:ascii="仿宋_GB2312" w:hAnsi="宋体" w:eastAsia="仿宋_GB2312" w:cs="宋体"/>
                <w:kern w:val="0"/>
                <w:sz w:val="24"/>
              </w:rPr>
              <w:t>③</w:t>
            </w:r>
            <w:r>
              <w:rPr>
                <w:rFonts w:hint="eastAsia" w:ascii="仿宋_GB2312" w:hAnsi="Arial" w:eastAsia="仿宋_GB2312" w:cs="Arial"/>
                <w:kern w:val="0"/>
                <w:sz w:val="24"/>
              </w:rPr>
              <w:t>吸入容器内液面过低；</w:t>
            </w:r>
            <w:r>
              <w:rPr>
                <w:rFonts w:hint="eastAsia" w:ascii="仿宋_GB2312" w:hAnsi="宋体" w:eastAsia="仿宋_GB2312" w:cs="宋体"/>
                <w:kern w:val="0"/>
                <w:sz w:val="24"/>
              </w:rPr>
              <w:t>④</w:t>
            </w:r>
            <w:r>
              <w:rPr>
                <w:rFonts w:hint="eastAsia" w:ascii="仿宋_GB2312" w:hAnsi="Arial" w:eastAsia="仿宋_GB2312" w:cs="Arial"/>
                <w:kern w:val="0"/>
                <w:sz w:val="24"/>
              </w:rPr>
              <w:t>泵轴反向转动；</w:t>
            </w:r>
            <w:r>
              <w:rPr>
                <w:rFonts w:hint="eastAsia" w:ascii="仿宋_GB2312" w:hAnsi="宋体" w:eastAsia="仿宋_GB2312" w:cs="宋体"/>
                <w:kern w:val="0"/>
                <w:sz w:val="24"/>
              </w:rPr>
              <w:t>⑤</w:t>
            </w:r>
            <w:r>
              <w:rPr>
                <w:rFonts w:hint="eastAsia" w:ascii="仿宋_GB2312" w:hAnsi="Arial" w:eastAsia="仿宋_GB2312" w:cs="Arial"/>
                <w:kern w:val="0"/>
                <w:sz w:val="24"/>
              </w:rPr>
              <w:t>泵内漏进气体；</w:t>
            </w:r>
            <w:r>
              <w:rPr>
                <w:rFonts w:hint="eastAsia" w:ascii="仿宋_GB2312" w:hAnsi="宋体" w:eastAsia="仿宋_GB2312" w:cs="宋体"/>
                <w:kern w:val="0"/>
                <w:sz w:val="24"/>
              </w:rPr>
              <w:t>⑥</w:t>
            </w:r>
            <w:r>
              <w:rPr>
                <w:rFonts w:hint="eastAsia" w:ascii="仿宋_GB2312" w:hAnsi="Arial" w:eastAsia="仿宋_GB2312" w:cs="Arial"/>
                <w:kern w:val="0"/>
                <w:sz w:val="24"/>
              </w:rPr>
              <w:t>底阀漏液。你认为可能的是</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宋体" w:eastAsia="仿宋_GB2312" w:cs="宋体"/>
                <w:kern w:val="0"/>
                <w:sz w:val="24"/>
              </w:rPr>
              <w:t>①</w:t>
            </w:r>
            <w:r>
              <w:rPr>
                <w:rFonts w:hint="eastAsia" w:ascii="仿宋_GB2312" w:hAnsi="Arial" w:eastAsia="仿宋_GB2312" w:cs="Arial"/>
                <w:kern w:val="0"/>
                <w:sz w:val="24"/>
              </w:rPr>
              <w:t>、</w:t>
            </w:r>
            <w:r>
              <w:rPr>
                <w:rFonts w:hint="eastAsia" w:ascii="仿宋_GB2312" w:hAnsi="宋体" w:eastAsia="仿宋_GB2312" w:cs="宋体"/>
                <w:kern w:val="0"/>
                <w:sz w:val="24"/>
              </w:rPr>
              <w:t>③</w:t>
            </w:r>
            <w:r>
              <w:rPr>
                <w:rFonts w:hint="eastAsia" w:ascii="仿宋_GB2312" w:hAnsi="Arial" w:eastAsia="仿宋_GB2312" w:cs="Arial"/>
                <w:kern w:val="0"/>
                <w:sz w:val="24"/>
              </w:rPr>
              <w:t>、</w:t>
            </w:r>
            <w:r>
              <w:rPr>
                <w:rFonts w:hint="eastAsia" w:ascii="仿宋_GB2312" w:hAnsi="宋体" w:eastAsia="仿宋_GB2312" w:cs="宋体"/>
                <w:kern w:val="0"/>
                <w:sz w:val="24"/>
              </w:rPr>
              <w:t>⑤；</w:t>
            </w:r>
            <w:r>
              <w:rPr>
                <w:rFonts w:ascii="仿宋_GB2312" w:hAnsi="Arial" w:eastAsia="仿宋_GB2312" w:cs="Arial"/>
                <w:kern w:val="0"/>
                <w:sz w:val="24"/>
              </w:rPr>
              <w:t xml:space="preserve">B </w:t>
            </w:r>
            <w:r>
              <w:rPr>
                <w:rFonts w:hint="eastAsia" w:ascii="仿宋_GB2312" w:hAnsi="宋体" w:eastAsia="仿宋_GB2312" w:cs="宋体"/>
                <w:kern w:val="0"/>
                <w:sz w:val="24"/>
              </w:rPr>
              <w:t>②</w:t>
            </w:r>
            <w:r>
              <w:rPr>
                <w:rFonts w:hint="eastAsia" w:ascii="仿宋_GB2312" w:hAnsi="Arial" w:eastAsia="仿宋_GB2312" w:cs="Arial"/>
                <w:kern w:val="0"/>
                <w:sz w:val="24"/>
              </w:rPr>
              <w:t>、</w:t>
            </w:r>
            <w:r>
              <w:rPr>
                <w:rFonts w:hint="eastAsia" w:ascii="仿宋_GB2312" w:hAnsi="宋体" w:eastAsia="仿宋_GB2312" w:cs="宋体"/>
                <w:kern w:val="0"/>
                <w:sz w:val="24"/>
              </w:rPr>
              <w:t>④</w:t>
            </w:r>
            <w:r>
              <w:rPr>
                <w:rFonts w:hint="eastAsia" w:ascii="仿宋_GB2312" w:hAnsi="Arial" w:eastAsia="仿宋_GB2312" w:cs="Arial"/>
                <w:kern w:val="0"/>
                <w:sz w:val="24"/>
              </w:rPr>
              <w:t>、</w:t>
            </w:r>
            <w:r>
              <w:rPr>
                <w:rFonts w:hint="eastAsia" w:ascii="仿宋_GB2312" w:hAnsi="宋体" w:eastAsia="仿宋_GB2312" w:cs="宋体"/>
                <w:kern w:val="0"/>
                <w:sz w:val="24"/>
              </w:rPr>
              <w:t>⑥；</w:t>
            </w:r>
            <w:r>
              <w:rPr>
                <w:rFonts w:ascii="仿宋_GB2312" w:hAnsi="Arial" w:eastAsia="仿宋_GB2312" w:cs="Arial"/>
                <w:kern w:val="0"/>
                <w:sz w:val="24"/>
              </w:rPr>
              <w:t xml:space="preserve">C </w:t>
            </w:r>
            <w:r>
              <w:rPr>
                <w:rFonts w:hint="eastAsia" w:ascii="仿宋_GB2312" w:hAnsi="Arial" w:eastAsia="仿宋_GB2312" w:cs="Arial"/>
                <w:kern w:val="0"/>
                <w:sz w:val="24"/>
              </w:rPr>
              <w:t>全都不是；</w:t>
            </w:r>
            <w:r>
              <w:rPr>
                <w:rFonts w:ascii="仿宋_GB2312" w:hAnsi="Arial" w:eastAsia="仿宋_GB2312" w:cs="Arial"/>
                <w:kern w:val="0"/>
                <w:sz w:val="24"/>
              </w:rPr>
              <w:t xml:space="preserve">D </w:t>
            </w:r>
            <w:r>
              <w:rPr>
                <w:rFonts w:hint="eastAsia" w:ascii="仿宋_GB2312" w:hAnsi="Arial" w:eastAsia="仿宋_GB2312" w:cs="Arial"/>
                <w:kern w:val="0"/>
                <w:sz w:val="24"/>
              </w:rPr>
              <w:t>全都是</w:t>
            </w:r>
          </w:p>
        </w:tc>
        <w:tc>
          <w:tcPr>
            <w:tcW w:w="700" w:type="dxa"/>
            <w:vMerge w:val="continue"/>
            <w:tcBorders>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vMerge w:val="continue"/>
            <w:tcBorders>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32</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离心泵轴封的作用是：</w:t>
            </w:r>
            <w:r>
              <w:rPr>
                <w:rFonts w:ascii="仿宋_GB2312" w:hAnsi="Arial" w:eastAsia="仿宋_GB2312" w:cs="Arial"/>
                <w:kern w:val="0"/>
                <w:sz w:val="24"/>
              </w:rPr>
              <w:t xml:space="preserve"> (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减少高压液体漏回泵的吸入口；</w:t>
            </w:r>
            <w:r>
              <w:rPr>
                <w:rFonts w:ascii="仿宋_GB2312" w:hAnsi="Arial" w:eastAsia="仿宋_GB2312" w:cs="Arial"/>
                <w:kern w:val="0"/>
                <w:sz w:val="24"/>
              </w:rPr>
              <w:t xml:space="preserve">B </w:t>
            </w:r>
            <w:r>
              <w:rPr>
                <w:rFonts w:hint="eastAsia" w:ascii="仿宋_GB2312" w:hAnsi="Arial" w:eastAsia="仿宋_GB2312" w:cs="Arial"/>
                <w:kern w:val="0"/>
                <w:sz w:val="24"/>
              </w:rPr>
              <w:t>减少高压液体漏回吸入管；</w:t>
            </w:r>
            <w:r>
              <w:rPr>
                <w:rFonts w:ascii="仿宋_GB2312" w:hAnsi="Arial" w:eastAsia="仿宋_GB2312" w:cs="Arial"/>
                <w:kern w:val="0"/>
                <w:sz w:val="24"/>
              </w:rPr>
              <w:t xml:space="preserve">C </w:t>
            </w:r>
            <w:r>
              <w:rPr>
                <w:rFonts w:hint="eastAsia" w:ascii="仿宋_GB2312" w:hAnsi="Arial" w:eastAsia="仿宋_GB2312" w:cs="Arial"/>
                <w:kern w:val="0"/>
                <w:sz w:val="24"/>
              </w:rPr>
              <w:t>减少高压液体漏出泵外；</w:t>
            </w:r>
            <w:r>
              <w:rPr>
                <w:rFonts w:ascii="仿宋_GB2312" w:hAnsi="Arial" w:eastAsia="仿宋_GB2312" w:cs="Arial"/>
                <w:kern w:val="0"/>
                <w:sz w:val="24"/>
              </w:rPr>
              <w:t xml:space="preserve">D </w:t>
            </w:r>
            <w:r>
              <w:rPr>
                <w:rFonts w:hint="eastAsia" w:ascii="仿宋_GB2312" w:hAnsi="Arial" w:eastAsia="仿宋_GB2312" w:cs="Arial"/>
                <w:kern w:val="0"/>
                <w:sz w:val="24"/>
              </w:rPr>
              <w:t>减少高压液体漏入排出管</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33</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单级单吸式离心清水泵，系列代号为</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A D</w:t>
            </w:r>
            <w:r>
              <w:rPr>
                <w:rFonts w:hint="eastAsia" w:ascii="仿宋_GB2312" w:hAnsi="Arial" w:eastAsia="仿宋_GB2312" w:cs="Arial"/>
                <w:kern w:val="0"/>
                <w:sz w:val="24"/>
              </w:rPr>
              <w:t>；</w:t>
            </w:r>
            <w:r>
              <w:rPr>
                <w:rFonts w:ascii="仿宋_GB2312" w:hAnsi="Arial" w:eastAsia="仿宋_GB2312" w:cs="Arial"/>
                <w:kern w:val="0"/>
                <w:sz w:val="24"/>
              </w:rPr>
              <w:t>B Sh</w:t>
            </w:r>
            <w:r>
              <w:rPr>
                <w:rFonts w:hint="eastAsia" w:ascii="仿宋_GB2312" w:hAnsi="Arial" w:eastAsia="仿宋_GB2312" w:cs="Arial"/>
                <w:kern w:val="0"/>
                <w:sz w:val="24"/>
              </w:rPr>
              <w:t>；</w:t>
            </w:r>
            <w:r>
              <w:rPr>
                <w:rFonts w:ascii="仿宋_GB2312" w:hAnsi="Arial" w:eastAsia="仿宋_GB2312" w:cs="Arial"/>
                <w:kern w:val="0"/>
                <w:sz w:val="24"/>
              </w:rPr>
              <w:t>C S</w:t>
            </w:r>
            <w:r>
              <w:rPr>
                <w:rFonts w:hint="eastAsia" w:ascii="仿宋_GB2312" w:hAnsi="Arial" w:eastAsia="仿宋_GB2312" w:cs="Arial"/>
                <w:kern w:val="0"/>
                <w:sz w:val="24"/>
              </w:rPr>
              <w:t>；</w:t>
            </w:r>
            <w:r>
              <w:rPr>
                <w:rFonts w:ascii="仿宋_GB2312" w:hAnsi="Arial" w:eastAsia="仿宋_GB2312" w:cs="Arial"/>
                <w:kern w:val="0"/>
                <w:sz w:val="24"/>
              </w:rPr>
              <w:t>D IS</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34</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在气液进出口浓度及溶质吸收率已知的条件下，若增大脱吸因数</w:t>
            </w:r>
            <w:r>
              <w:rPr>
                <w:rFonts w:ascii="仿宋_GB2312" w:hAnsi="Arial" w:eastAsia="仿宋_GB2312" w:cs="Arial"/>
                <w:kern w:val="0"/>
                <w:sz w:val="24"/>
              </w:rPr>
              <w:t>S</w:t>
            </w:r>
            <w:r>
              <w:rPr>
                <w:rFonts w:hint="eastAsia" w:ascii="仿宋_GB2312" w:hAnsi="Arial" w:eastAsia="仿宋_GB2312" w:cs="Arial"/>
                <w:kern w:val="0"/>
                <w:sz w:val="24"/>
              </w:rPr>
              <w:t>值，会导致溶液出口浓度（</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增加；</w:t>
            </w:r>
            <w:r>
              <w:rPr>
                <w:rFonts w:ascii="仿宋_GB2312" w:hAnsi="Arial" w:eastAsia="仿宋_GB2312" w:cs="Arial"/>
                <w:kern w:val="0"/>
                <w:sz w:val="24"/>
              </w:rPr>
              <w:t xml:space="preserve">B </w:t>
            </w:r>
            <w:r>
              <w:rPr>
                <w:rFonts w:hint="eastAsia" w:ascii="仿宋_GB2312" w:hAnsi="Arial" w:eastAsia="仿宋_GB2312" w:cs="Arial"/>
                <w:kern w:val="0"/>
                <w:sz w:val="24"/>
              </w:rPr>
              <w:t>减少；</w:t>
            </w:r>
            <w:r>
              <w:rPr>
                <w:rFonts w:ascii="仿宋_GB2312" w:hAnsi="Arial" w:eastAsia="仿宋_GB2312" w:cs="Arial"/>
                <w:kern w:val="0"/>
                <w:sz w:val="24"/>
              </w:rPr>
              <w:t xml:space="preserve">C </w:t>
            </w:r>
            <w:r>
              <w:rPr>
                <w:rFonts w:hint="eastAsia" w:ascii="仿宋_GB2312" w:hAnsi="Arial" w:eastAsia="仿宋_GB2312" w:cs="Arial"/>
                <w:kern w:val="0"/>
                <w:sz w:val="24"/>
              </w:rPr>
              <w:t>不变；</w:t>
            </w:r>
            <w:r>
              <w:rPr>
                <w:rFonts w:ascii="仿宋_GB2312" w:hAnsi="Arial" w:eastAsia="仿宋_GB2312" w:cs="Arial"/>
                <w:kern w:val="0"/>
                <w:sz w:val="24"/>
              </w:rPr>
              <w:t xml:space="preserve">D </w:t>
            </w:r>
            <w:r>
              <w:rPr>
                <w:rFonts w:hint="eastAsia" w:ascii="仿宋_GB2312" w:hAnsi="Arial" w:eastAsia="仿宋_GB2312" w:cs="Arial"/>
                <w:kern w:val="0"/>
                <w:sz w:val="24"/>
              </w:rPr>
              <w:t>不确定</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157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35</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用纯溶剂吸收混合气中的溶质。逆流操作，平衡关系满足亨利定律。当入塔气体浓度</w:t>
            </w:r>
            <w:r>
              <w:rPr>
                <w:rFonts w:ascii="仿宋_GB2312" w:hAnsi="Arial" w:eastAsia="仿宋_GB2312" w:cs="Arial"/>
                <w:kern w:val="0"/>
                <w:sz w:val="24"/>
              </w:rPr>
              <w:t>y</w:t>
            </w:r>
            <w:r>
              <w:rPr>
                <w:rFonts w:ascii="仿宋_GB2312" w:hAnsi="Arial" w:eastAsia="仿宋_GB2312" w:cs="Arial"/>
                <w:kern w:val="0"/>
                <w:sz w:val="24"/>
                <w:vertAlign w:val="subscript"/>
              </w:rPr>
              <w:t>1</w:t>
            </w:r>
            <w:r>
              <w:rPr>
                <w:rFonts w:hint="eastAsia" w:ascii="仿宋_GB2312" w:hAnsi="Arial" w:eastAsia="仿宋_GB2312" w:cs="Arial"/>
                <w:kern w:val="0"/>
                <w:sz w:val="24"/>
              </w:rPr>
              <w:t>上升，而其他入塔条件不变，则气体出塔浓度</w:t>
            </w:r>
            <w:r>
              <w:rPr>
                <w:rFonts w:ascii="仿宋_GB2312" w:hAnsi="Arial" w:eastAsia="仿宋_GB2312" w:cs="Arial"/>
                <w:kern w:val="0"/>
                <w:sz w:val="24"/>
              </w:rPr>
              <w:t>y</w:t>
            </w:r>
            <w:r>
              <w:rPr>
                <w:rFonts w:ascii="仿宋_GB2312" w:hAnsi="Arial" w:eastAsia="仿宋_GB2312" w:cs="Arial"/>
                <w:kern w:val="0"/>
                <w:sz w:val="24"/>
                <w:vertAlign w:val="subscript"/>
              </w:rPr>
              <w:t>2</w:t>
            </w:r>
            <w:r>
              <w:rPr>
                <w:rFonts w:hint="eastAsia" w:ascii="仿宋_GB2312" w:hAnsi="Arial" w:eastAsia="仿宋_GB2312" w:cs="Arial"/>
                <w:kern w:val="0"/>
                <w:sz w:val="24"/>
              </w:rPr>
              <w:t>和吸收率φ的变化为</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A y</w:t>
            </w:r>
            <w:r>
              <w:rPr>
                <w:rFonts w:ascii="仿宋_GB2312" w:hAnsi="Arial" w:eastAsia="仿宋_GB2312" w:cs="Arial"/>
                <w:kern w:val="0"/>
                <w:sz w:val="24"/>
                <w:vertAlign w:val="subscript"/>
              </w:rPr>
              <w:t>2</w:t>
            </w:r>
            <w:r>
              <w:rPr>
                <w:rFonts w:hint="eastAsia" w:ascii="仿宋_GB2312" w:hAnsi="Arial" w:eastAsia="仿宋_GB2312" w:cs="Arial"/>
                <w:kern w:val="0"/>
                <w:sz w:val="24"/>
              </w:rPr>
              <w:t>上升，φ下降；</w:t>
            </w:r>
            <w:r>
              <w:rPr>
                <w:rFonts w:ascii="仿宋_GB2312" w:hAnsi="Arial" w:eastAsia="仿宋_GB2312" w:cs="Arial"/>
                <w:kern w:val="0"/>
                <w:sz w:val="24"/>
              </w:rPr>
              <w:t>B y</w:t>
            </w:r>
            <w:r>
              <w:rPr>
                <w:rFonts w:ascii="仿宋_GB2312" w:hAnsi="Arial" w:eastAsia="仿宋_GB2312" w:cs="Arial"/>
                <w:kern w:val="0"/>
                <w:sz w:val="24"/>
                <w:vertAlign w:val="subscript"/>
              </w:rPr>
              <w:t>2</w:t>
            </w:r>
            <w:r>
              <w:rPr>
                <w:rFonts w:hint="eastAsia" w:ascii="仿宋_GB2312" w:hAnsi="Arial" w:eastAsia="仿宋_GB2312" w:cs="Arial"/>
                <w:kern w:val="0"/>
                <w:sz w:val="24"/>
              </w:rPr>
              <w:t>下降，φ上升；</w:t>
            </w:r>
            <w:r>
              <w:rPr>
                <w:rFonts w:ascii="仿宋_GB2312" w:hAnsi="Arial" w:eastAsia="仿宋_GB2312" w:cs="Arial"/>
                <w:kern w:val="0"/>
                <w:sz w:val="24"/>
              </w:rPr>
              <w:t>C y</w:t>
            </w:r>
            <w:r>
              <w:rPr>
                <w:rFonts w:ascii="仿宋_GB2312" w:hAnsi="Arial" w:eastAsia="仿宋_GB2312" w:cs="Arial"/>
                <w:kern w:val="0"/>
                <w:sz w:val="24"/>
                <w:vertAlign w:val="subscript"/>
              </w:rPr>
              <w:t>2</w:t>
            </w:r>
            <w:r>
              <w:rPr>
                <w:rFonts w:hint="eastAsia" w:ascii="仿宋_GB2312" w:hAnsi="Arial" w:eastAsia="仿宋_GB2312" w:cs="Arial"/>
                <w:kern w:val="0"/>
                <w:sz w:val="24"/>
              </w:rPr>
              <w:t>上升，φ不变；</w:t>
            </w:r>
            <w:r>
              <w:rPr>
                <w:rFonts w:ascii="仿宋_GB2312" w:hAnsi="Arial" w:eastAsia="仿宋_GB2312" w:cs="Arial"/>
                <w:kern w:val="0"/>
                <w:sz w:val="24"/>
              </w:rPr>
              <w:t>D y</w:t>
            </w:r>
            <w:r>
              <w:rPr>
                <w:rFonts w:ascii="仿宋_GB2312" w:hAnsi="Arial" w:eastAsia="仿宋_GB2312" w:cs="Arial"/>
                <w:kern w:val="0"/>
                <w:sz w:val="24"/>
                <w:vertAlign w:val="subscript"/>
              </w:rPr>
              <w:t>2</w:t>
            </w:r>
            <w:r>
              <w:rPr>
                <w:rFonts w:hint="eastAsia" w:ascii="仿宋_GB2312" w:hAnsi="Arial" w:eastAsia="仿宋_GB2312" w:cs="Arial"/>
                <w:kern w:val="0"/>
                <w:sz w:val="24"/>
              </w:rPr>
              <w:t>上升，φ变化不确定</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36</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金属钠、钾失火时，需用的灭火剂是</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水；</w:t>
            </w:r>
            <w:r>
              <w:rPr>
                <w:rFonts w:ascii="仿宋_GB2312" w:hAnsi="Arial" w:eastAsia="仿宋_GB2312" w:cs="Arial"/>
                <w:kern w:val="0"/>
                <w:sz w:val="24"/>
              </w:rPr>
              <w:t xml:space="preserve">B </w:t>
            </w:r>
            <w:r>
              <w:rPr>
                <w:rFonts w:hint="eastAsia" w:ascii="仿宋_GB2312" w:hAnsi="Arial" w:eastAsia="仿宋_GB2312" w:cs="Arial"/>
                <w:kern w:val="0"/>
                <w:sz w:val="24"/>
              </w:rPr>
              <w:t>砂；</w:t>
            </w:r>
            <w:r>
              <w:rPr>
                <w:rFonts w:ascii="仿宋_GB2312" w:hAnsi="Arial" w:eastAsia="仿宋_GB2312" w:cs="Arial"/>
                <w:kern w:val="0"/>
                <w:sz w:val="24"/>
              </w:rPr>
              <w:t xml:space="preserve">C </w:t>
            </w:r>
            <w:r>
              <w:rPr>
                <w:rFonts w:hint="eastAsia" w:ascii="仿宋_GB2312" w:hAnsi="Arial" w:eastAsia="仿宋_GB2312" w:cs="Arial"/>
                <w:kern w:val="0"/>
                <w:sz w:val="24"/>
              </w:rPr>
              <w:t>泡沫灭火器；</w:t>
            </w:r>
            <w:r>
              <w:rPr>
                <w:rFonts w:ascii="仿宋_GB2312" w:hAnsi="Arial" w:eastAsia="仿宋_GB2312" w:cs="Arial"/>
                <w:kern w:val="0"/>
                <w:sz w:val="24"/>
              </w:rPr>
              <w:t xml:space="preserve">D </w:t>
            </w:r>
            <w:r>
              <w:rPr>
                <w:rFonts w:hint="eastAsia" w:ascii="仿宋_GB2312" w:hAnsi="Arial" w:eastAsia="仿宋_GB2312" w:cs="Arial"/>
                <w:kern w:val="0"/>
                <w:sz w:val="24"/>
              </w:rPr>
              <w:t>液态二氧化碳灭火剂</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37</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萃取精馏塔的汽、液相最大的负荷处应在（</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塔的底部；</w:t>
            </w:r>
            <w:r>
              <w:rPr>
                <w:rFonts w:ascii="仿宋_GB2312" w:hAnsi="Arial" w:eastAsia="仿宋_GB2312" w:cs="Arial"/>
                <w:kern w:val="0"/>
                <w:sz w:val="24"/>
              </w:rPr>
              <w:t xml:space="preserve">B </w:t>
            </w:r>
            <w:r>
              <w:rPr>
                <w:rFonts w:hint="eastAsia" w:ascii="仿宋_GB2312" w:hAnsi="Arial" w:eastAsia="仿宋_GB2312" w:cs="Arial"/>
                <w:kern w:val="0"/>
                <w:sz w:val="24"/>
              </w:rPr>
              <w:t>塔的中部；</w:t>
            </w:r>
            <w:r>
              <w:rPr>
                <w:rFonts w:ascii="仿宋_GB2312" w:hAnsi="Arial" w:eastAsia="仿宋_GB2312" w:cs="Arial"/>
                <w:kern w:val="0"/>
                <w:sz w:val="24"/>
              </w:rPr>
              <w:t xml:space="preserve">C </w:t>
            </w:r>
            <w:r>
              <w:rPr>
                <w:rFonts w:hint="eastAsia" w:ascii="仿宋_GB2312" w:hAnsi="Arial" w:eastAsia="仿宋_GB2312" w:cs="Arial"/>
                <w:kern w:val="0"/>
                <w:sz w:val="24"/>
              </w:rPr>
              <w:t>塔的顶部；</w:t>
            </w:r>
            <w:r>
              <w:rPr>
                <w:rFonts w:ascii="仿宋_GB2312" w:hAnsi="Arial" w:eastAsia="仿宋_GB2312" w:cs="Arial"/>
                <w:kern w:val="0"/>
                <w:sz w:val="24"/>
              </w:rPr>
              <w:t xml:space="preserve">D </w:t>
            </w:r>
            <w:r>
              <w:rPr>
                <w:rFonts w:hint="eastAsia" w:ascii="仿宋_GB2312" w:hAnsi="Arial" w:eastAsia="仿宋_GB2312" w:cs="Arial"/>
                <w:kern w:val="0"/>
                <w:sz w:val="24"/>
              </w:rPr>
              <w:t>以上三项都不是</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38</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萃取精馏过程选择的萃取剂最好应与沸点低的组分形成（</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理想溶液；</w:t>
            </w:r>
            <w:r>
              <w:rPr>
                <w:rFonts w:ascii="仿宋_GB2312" w:hAnsi="Arial" w:eastAsia="仿宋_GB2312" w:cs="Arial"/>
                <w:kern w:val="0"/>
                <w:sz w:val="24"/>
              </w:rPr>
              <w:t xml:space="preserve">B </w:t>
            </w:r>
            <w:r>
              <w:rPr>
                <w:rFonts w:hint="eastAsia" w:ascii="仿宋_GB2312" w:hAnsi="Arial" w:eastAsia="仿宋_GB2312" w:cs="Arial"/>
                <w:kern w:val="0"/>
                <w:sz w:val="24"/>
              </w:rPr>
              <w:t>正偏差溶液；</w:t>
            </w:r>
            <w:r>
              <w:rPr>
                <w:rFonts w:ascii="仿宋_GB2312" w:hAnsi="Arial" w:eastAsia="仿宋_GB2312" w:cs="Arial"/>
                <w:kern w:val="0"/>
                <w:sz w:val="24"/>
              </w:rPr>
              <w:t xml:space="preserve">C </w:t>
            </w:r>
            <w:r>
              <w:rPr>
                <w:rFonts w:hint="eastAsia" w:ascii="仿宋_GB2312" w:hAnsi="Arial" w:eastAsia="仿宋_GB2312" w:cs="Arial"/>
                <w:kern w:val="0"/>
                <w:sz w:val="24"/>
              </w:rPr>
              <w:t>负偏差溶液；</w:t>
            </w:r>
            <w:r>
              <w:rPr>
                <w:rFonts w:ascii="仿宋_GB2312" w:hAnsi="Arial" w:eastAsia="仿宋_GB2312" w:cs="Arial"/>
                <w:kern w:val="0"/>
                <w:sz w:val="24"/>
              </w:rPr>
              <w:t xml:space="preserve">D </w:t>
            </w:r>
            <w:r>
              <w:rPr>
                <w:rFonts w:hint="eastAsia" w:ascii="仿宋_GB2312" w:hAnsi="Arial" w:eastAsia="仿宋_GB2312" w:cs="Arial"/>
                <w:kern w:val="0"/>
                <w:sz w:val="24"/>
              </w:rPr>
              <w:t>不一定</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39</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政府专职劳动管理部门对求职人员提供的各项帮助和服务工作的总和是（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就业指导；</w:t>
            </w:r>
            <w:r>
              <w:rPr>
                <w:rFonts w:ascii="仿宋_GB2312" w:hAnsi="Arial" w:eastAsia="仿宋_GB2312" w:cs="Arial"/>
                <w:kern w:val="0"/>
                <w:sz w:val="24"/>
              </w:rPr>
              <w:t xml:space="preserve">B </w:t>
            </w:r>
            <w:r>
              <w:rPr>
                <w:rFonts w:hint="eastAsia" w:ascii="仿宋_GB2312" w:hAnsi="Arial" w:eastAsia="仿宋_GB2312" w:cs="Arial"/>
                <w:kern w:val="0"/>
                <w:sz w:val="24"/>
              </w:rPr>
              <w:t>就业帮助；</w:t>
            </w:r>
            <w:r>
              <w:rPr>
                <w:rFonts w:ascii="仿宋_GB2312" w:hAnsi="Arial" w:eastAsia="仿宋_GB2312" w:cs="Arial"/>
                <w:kern w:val="0"/>
                <w:sz w:val="24"/>
              </w:rPr>
              <w:t xml:space="preserve">C </w:t>
            </w:r>
            <w:r>
              <w:rPr>
                <w:rFonts w:hint="eastAsia" w:ascii="仿宋_GB2312" w:hAnsi="Arial" w:eastAsia="仿宋_GB2312" w:cs="Arial"/>
                <w:kern w:val="0"/>
                <w:sz w:val="24"/>
              </w:rPr>
              <w:t>就业服务；</w:t>
            </w:r>
            <w:r>
              <w:rPr>
                <w:rFonts w:ascii="仿宋_GB2312" w:hAnsi="Arial" w:eastAsia="仿宋_GB2312" w:cs="Arial"/>
                <w:kern w:val="0"/>
                <w:sz w:val="24"/>
              </w:rPr>
              <w:t xml:space="preserve">D </w:t>
            </w:r>
            <w:r>
              <w:rPr>
                <w:rFonts w:hint="eastAsia" w:ascii="仿宋_GB2312" w:hAnsi="Arial" w:eastAsia="仿宋_GB2312" w:cs="Arial"/>
                <w:kern w:val="0"/>
                <w:sz w:val="24"/>
              </w:rPr>
              <w:t>就业培训</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157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40</w:t>
            </w:r>
          </w:p>
        </w:tc>
        <w:tc>
          <w:tcPr>
            <w:tcW w:w="6669" w:type="dxa"/>
            <w:tcBorders>
              <w:top w:val="single" w:color="auto" w:sz="4" w:space="0"/>
              <w:left w:val="nil"/>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职业资格证书分为（</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三个等级，分别为：初级、中级、高级；</w:t>
            </w:r>
            <w:r>
              <w:rPr>
                <w:rFonts w:ascii="仿宋_GB2312" w:hAnsi="Arial" w:eastAsia="仿宋_GB2312" w:cs="Arial"/>
                <w:kern w:val="0"/>
                <w:sz w:val="24"/>
              </w:rPr>
              <w:t xml:space="preserve">B </w:t>
            </w:r>
            <w:r>
              <w:rPr>
                <w:rFonts w:hint="eastAsia" w:ascii="仿宋_GB2312" w:hAnsi="Arial" w:eastAsia="仿宋_GB2312" w:cs="Arial"/>
                <w:kern w:val="0"/>
                <w:sz w:val="24"/>
              </w:rPr>
              <w:t>三个等级，分别为：一级、二级、三级；</w:t>
            </w:r>
            <w:r>
              <w:rPr>
                <w:rFonts w:ascii="仿宋_GB2312" w:hAnsi="Arial" w:eastAsia="仿宋_GB2312" w:cs="Arial"/>
                <w:kern w:val="0"/>
                <w:sz w:val="24"/>
              </w:rPr>
              <w:t xml:space="preserve">C </w:t>
            </w:r>
            <w:r>
              <w:rPr>
                <w:rFonts w:hint="eastAsia" w:ascii="仿宋_GB2312" w:hAnsi="Arial" w:eastAsia="仿宋_GB2312" w:cs="Arial"/>
                <w:kern w:val="0"/>
                <w:sz w:val="24"/>
              </w:rPr>
              <w:t>五个等级，分别为：初级、中级、高级、技师、高级技师；</w:t>
            </w:r>
            <w:r>
              <w:rPr>
                <w:rFonts w:ascii="仿宋_GB2312" w:hAnsi="Arial" w:eastAsia="仿宋_GB2312" w:cs="Arial"/>
                <w:kern w:val="0"/>
                <w:sz w:val="24"/>
              </w:rPr>
              <w:t xml:space="preserve">D </w:t>
            </w:r>
            <w:r>
              <w:rPr>
                <w:rFonts w:hint="eastAsia" w:ascii="仿宋_GB2312" w:hAnsi="Arial" w:eastAsia="仿宋_GB2312" w:cs="Arial"/>
                <w:kern w:val="0"/>
                <w:sz w:val="24"/>
              </w:rPr>
              <w:t>五个等级，分别为：一级、二级、三级、四级、五级</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8799"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_GB2312" w:hAnsi="Arial" w:eastAsia="仿宋_GB2312" w:cs="Arial"/>
                <w:bCs/>
                <w:kern w:val="0"/>
                <w:sz w:val="24"/>
              </w:rPr>
            </w:pPr>
            <w:r>
              <w:rPr>
                <w:rFonts w:hint="eastAsia" w:ascii="仿宋_GB2312" w:hAnsi="Arial" w:eastAsia="仿宋_GB2312" w:cs="Arial"/>
                <w:bCs/>
                <w:kern w:val="0"/>
                <w:sz w:val="24"/>
              </w:rPr>
              <w:t>二、多选题（共</w:t>
            </w:r>
            <w:r>
              <w:rPr>
                <w:rFonts w:ascii="仿宋_GB2312" w:hAnsi="Arial" w:eastAsia="仿宋_GB2312" w:cs="Arial"/>
                <w:bCs/>
                <w:kern w:val="0"/>
                <w:sz w:val="24"/>
              </w:rPr>
              <w:t>20</w:t>
            </w:r>
            <w:r>
              <w:rPr>
                <w:rFonts w:hint="eastAsia" w:ascii="仿宋_GB2312" w:hAnsi="Arial" w:eastAsia="仿宋_GB2312" w:cs="Arial"/>
                <w:bCs/>
                <w:kern w:val="0"/>
                <w:sz w:val="24"/>
              </w:rPr>
              <w:t>道题，每题</w:t>
            </w:r>
            <w:r>
              <w:rPr>
                <w:rFonts w:ascii="仿宋_GB2312" w:hAnsi="Arial" w:eastAsia="仿宋_GB2312" w:cs="Arial"/>
                <w:bCs/>
                <w:kern w:val="0"/>
                <w:sz w:val="24"/>
              </w:rPr>
              <w:t>1</w:t>
            </w:r>
            <w:r>
              <w:rPr>
                <w:rFonts w:hint="eastAsia" w:ascii="仿宋_GB2312" w:hAnsi="Arial" w:eastAsia="仿宋_GB2312" w:cs="Arial"/>
                <w:bCs/>
                <w:kern w:val="0"/>
                <w:sz w:val="24"/>
              </w:rPr>
              <w:t>分）</w:t>
            </w: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序号</w:t>
            </w:r>
          </w:p>
        </w:tc>
        <w:tc>
          <w:tcPr>
            <w:tcW w:w="6669"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kern w:val="0"/>
                <w:sz w:val="24"/>
              </w:rPr>
            </w:pPr>
            <w:r>
              <w:rPr>
                <w:rFonts w:hint="eastAsia" w:ascii="仿宋_GB2312" w:hAnsi="Arial" w:eastAsia="仿宋_GB2312" w:cs="Arial"/>
                <w:bCs/>
                <w:kern w:val="0"/>
                <w:sz w:val="24"/>
              </w:rPr>
              <w:t>试题</w:t>
            </w:r>
          </w:p>
        </w:tc>
        <w:tc>
          <w:tcPr>
            <w:tcW w:w="700"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考生答案</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得分</w:t>
            </w: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下面所述内容属于化工总控工职业道德的范畴的是（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诚实守信；</w:t>
            </w:r>
            <w:r>
              <w:rPr>
                <w:rFonts w:ascii="仿宋_GB2312" w:hAnsi="Arial" w:eastAsia="仿宋_GB2312" w:cs="Arial"/>
                <w:kern w:val="0"/>
                <w:sz w:val="24"/>
              </w:rPr>
              <w:t xml:space="preserve">B </w:t>
            </w:r>
            <w:r>
              <w:rPr>
                <w:rFonts w:hint="eastAsia" w:ascii="仿宋_GB2312" w:hAnsi="Arial" w:eastAsia="仿宋_GB2312" w:cs="Arial"/>
                <w:kern w:val="0"/>
                <w:sz w:val="24"/>
              </w:rPr>
              <w:t>爱岗敬业；</w:t>
            </w:r>
            <w:r>
              <w:rPr>
                <w:rFonts w:ascii="仿宋_GB2312" w:hAnsi="Arial" w:eastAsia="仿宋_GB2312" w:cs="Arial"/>
                <w:kern w:val="0"/>
                <w:sz w:val="24"/>
              </w:rPr>
              <w:t xml:space="preserve">C </w:t>
            </w:r>
            <w:r>
              <w:rPr>
                <w:rFonts w:hint="eastAsia" w:ascii="仿宋_GB2312" w:hAnsi="Arial" w:eastAsia="仿宋_GB2312" w:cs="Arial"/>
                <w:kern w:val="0"/>
                <w:sz w:val="24"/>
              </w:rPr>
              <w:t>服务群众；</w:t>
            </w:r>
            <w:r>
              <w:rPr>
                <w:rFonts w:ascii="仿宋_GB2312" w:hAnsi="Arial" w:eastAsia="仿宋_GB2312" w:cs="Arial"/>
                <w:kern w:val="0"/>
                <w:sz w:val="24"/>
              </w:rPr>
              <w:t xml:space="preserve">D </w:t>
            </w:r>
            <w:r>
              <w:rPr>
                <w:rFonts w:hint="eastAsia" w:ascii="仿宋_GB2312" w:hAnsi="Arial" w:eastAsia="仿宋_GB2312" w:cs="Arial"/>
                <w:kern w:val="0"/>
                <w:sz w:val="24"/>
              </w:rPr>
              <w:t>奉献社会</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12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下列操作不正确的是（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制备</w:t>
            </w:r>
            <w:r>
              <w:rPr>
                <w:rFonts w:ascii="仿宋_GB2312" w:hAnsi="Arial" w:eastAsia="仿宋_GB2312" w:cs="Arial"/>
                <w:kern w:val="0"/>
                <w:sz w:val="24"/>
              </w:rPr>
              <w:t>H2</w:t>
            </w:r>
            <w:r>
              <w:rPr>
                <w:rFonts w:hint="eastAsia" w:ascii="仿宋_GB2312" w:hAnsi="Arial" w:eastAsia="仿宋_GB2312" w:cs="Arial"/>
                <w:kern w:val="0"/>
                <w:sz w:val="24"/>
              </w:rPr>
              <w:t>时，装置旁同时做有明火加热的实验；</w:t>
            </w:r>
            <w:r>
              <w:rPr>
                <w:rFonts w:ascii="仿宋_GB2312" w:hAnsi="Arial" w:eastAsia="仿宋_GB2312" w:cs="Arial"/>
                <w:kern w:val="0"/>
                <w:sz w:val="24"/>
              </w:rPr>
              <w:t xml:space="preserve">B </w:t>
            </w:r>
            <w:r>
              <w:rPr>
                <w:rFonts w:hint="eastAsia" w:ascii="仿宋_GB2312" w:hAnsi="Arial" w:eastAsia="仿宋_GB2312" w:cs="Arial"/>
                <w:kern w:val="0"/>
                <w:sz w:val="24"/>
              </w:rPr>
              <w:t>将强氧化剂放在一起研磨；</w:t>
            </w:r>
            <w:r>
              <w:rPr>
                <w:rFonts w:ascii="仿宋_GB2312" w:hAnsi="Arial" w:eastAsia="仿宋_GB2312" w:cs="Arial"/>
                <w:kern w:val="0"/>
                <w:sz w:val="24"/>
              </w:rPr>
              <w:t xml:space="preserve">C </w:t>
            </w:r>
            <w:r>
              <w:rPr>
                <w:rFonts w:hint="eastAsia" w:ascii="仿宋_GB2312" w:hAnsi="Arial" w:eastAsia="仿宋_GB2312" w:cs="Arial"/>
                <w:kern w:val="0"/>
                <w:sz w:val="24"/>
              </w:rPr>
              <w:t>用四氯化碳灭火器扑火金属钾钠着火；</w:t>
            </w:r>
            <w:r>
              <w:rPr>
                <w:rFonts w:ascii="仿宋_GB2312" w:hAnsi="Arial" w:eastAsia="仿宋_GB2312" w:cs="Arial"/>
                <w:kern w:val="0"/>
                <w:sz w:val="24"/>
              </w:rPr>
              <w:t xml:space="preserve">D </w:t>
            </w:r>
            <w:r>
              <w:rPr>
                <w:rFonts w:hint="eastAsia" w:ascii="仿宋_GB2312" w:hAnsi="Arial" w:eastAsia="仿宋_GB2312" w:cs="Arial"/>
                <w:kern w:val="0"/>
                <w:sz w:val="24"/>
              </w:rPr>
              <w:t>黄磷保存在盛水的玻璃容器里</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在原子吸收分光光度法中，与原子化器有关的干扰为（</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基体效应；</w:t>
            </w:r>
            <w:r>
              <w:rPr>
                <w:rFonts w:ascii="仿宋_GB2312" w:hAnsi="Arial" w:eastAsia="仿宋_GB2312" w:cs="Arial"/>
                <w:kern w:val="0"/>
                <w:sz w:val="24"/>
              </w:rPr>
              <w:t xml:space="preserve">B </w:t>
            </w:r>
            <w:r>
              <w:rPr>
                <w:rFonts w:hint="eastAsia" w:ascii="仿宋_GB2312" w:hAnsi="Arial" w:eastAsia="仿宋_GB2312" w:cs="Arial"/>
                <w:kern w:val="0"/>
                <w:sz w:val="24"/>
              </w:rPr>
              <w:t>背景吸收；</w:t>
            </w:r>
            <w:r>
              <w:rPr>
                <w:rFonts w:ascii="仿宋_GB2312" w:hAnsi="Arial" w:eastAsia="仿宋_GB2312" w:cs="Arial"/>
                <w:kern w:val="0"/>
                <w:sz w:val="24"/>
              </w:rPr>
              <w:t xml:space="preserve">C </w:t>
            </w:r>
            <w:r>
              <w:rPr>
                <w:rFonts w:hint="eastAsia" w:ascii="仿宋_GB2312" w:hAnsi="Arial" w:eastAsia="仿宋_GB2312" w:cs="Arial"/>
                <w:kern w:val="0"/>
                <w:sz w:val="24"/>
              </w:rPr>
              <w:t>雾化时的气体压力；</w:t>
            </w:r>
            <w:r>
              <w:rPr>
                <w:rFonts w:ascii="仿宋_GB2312" w:hAnsi="Arial" w:eastAsia="仿宋_GB2312" w:cs="Arial"/>
                <w:kern w:val="0"/>
                <w:sz w:val="24"/>
              </w:rPr>
              <w:t xml:space="preserve">D </w:t>
            </w:r>
            <w:r>
              <w:rPr>
                <w:rFonts w:hint="eastAsia" w:ascii="仿宋_GB2312" w:hAnsi="Arial" w:eastAsia="仿宋_GB2312" w:cs="Arial"/>
                <w:kern w:val="0"/>
                <w:sz w:val="24"/>
              </w:rPr>
              <w:t>火焰成份对光的吸收</w:t>
            </w:r>
          </w:p>
        </w:tc>
        <w:tc>
          <w:tcPr>
            <w:tcW w:w="700"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4</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下列误差属于系统误差的是（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标准物质不合格；</w:t>
            </w:r>
            <w:r>
              <w:rPr>
                <w:rFonts w:ascii="仿宋_GB2312" w:hAnsi="Arial" w:eastAsia="仿宋_GB2312" w:cs="Arial"/>
                <w:kern w:val="0"/>
                <w:sz w:val="24"/>
              </w:rPr>
              <w:t xml:space="preserve">B </w:t>
            </w:r>
            <w:r>
              <w:rPr>
                <w:rFonts w:hint="eastAsia" w:ascii="仿宋_GB2312" w:hAnsi="Arial" w:eastAsia="仿宋_GB2312" w:cs="Arial"/>
                <w:kern w:val="0"/>
                <w:sz w:val="24"/>
              </w:rPr>
              <w:t>试样未经充分混合；</w:t>
            </w:r>
            <w:r>
              <w:rPr>
                <w:rFonts w:ascii="仿宋_GB2312" w:hAnsi="Arial" w:eastAsia="仿宋_GB2312" w:cs="Arial"/>
                <w:kern w:val="0"/>
                <w:sz w:val="24"/>
              </w:rPr>
              <w:t xml:space="preserve">C </w:t>
            </w:r>
            <w:r>
              <w:rPr>
                <w:rFonts w:hint="eastAsia" w:ascii="仿宋_GB2312" w:hAnsi="Arial" w:eastAsia="仿宋_GB2312" w:cs="Arial"/>
                <w:kern w:val="0"/>
                <w:sz w:val="24"/>
              </w:rPr>
              <w:t>称量中试样吸潮；</w:t>
            </w:r>
            <w:r>
              <w:rPr>
                <w:rFonts w:ascii="仿宋_GB2312" w:hAnsi="Arial" w:eastAsia="仿宋_GB2312" w:cs="Arial"/>
                <w:kern w:val="0"/>
                <w:sz w:val="24"/>
              </w:rPr>
              <w:t xml:space="preserve">D </w:t>
            </w:r>
            <w:r>
              <w:rPr>
                <w:rFonts w:hint="eastAsia" w:ascii="仿宋_GB2312" w:hAnsi="Arial" w:eastAsia="仿宋_GB2312" w:cs="Arial"/>
                <w:kern w:val="0"/>
                <w:sz w:val="24"/>
              </w:rPr>
              <w:t>滴定管未校准</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5</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测定微量铁时，规定试样量为</w:t>
            </w:r>
            <w:r>
              <w:rPr>
                <w:rFonts w:ascii="仿宋_GB2312" w:hAnsi="Arial" w:eastAsia="仿宋_GB2312" w:cs="Arial"/>
                <w:kern w:val="0"/>
                <w:sz w:val="24"/>
              </w:rPr>
              <w:t>5</w:t>
            </w:r>
            <w:r>
              <w:rPr>
                <w:rFonts w:hint="eastAsia" w:ascii="仿宋_GB2312" w:hAnsi="Arial" w:eastAsia="仿宋_GB2312" w:cs="Arial"/>
                <w:kern w:val="0"/>
                <w:sz w:val="24"/>
              </w:rPr>
              <w:t>克，精确至</w:t>
            </w:r>
            <w:r>
              <w:rPr>
                <w:rFonts w:ascii="仿宋_GB2312" w:hAnsi="Arial" w:eastAsia="仿宋_GB2312" w:cs="Arial"/>
                <w:kern w:val="0"/>
                <w:sz w:val="24"/>
              </w:rPr>
              <w:t>0.01</w:t>
            </w:r>
            <w:r>
              <w:rPr>
                <w:rFonts w:hint="eastAsia" w:ascii="仿宋_GB2312" w:hAnsi="Arial" w:eastAsia="仿宋_GB2312" w:cs="Arial"/>
                <w:kern w:val="0"/>
                <w:sz w:val="24"/>
              </w:rPr>
              <w:t>克，下列不合理的表示方法是（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A 0.04%</w:t>
            </w:r>
            <w:r>
              <w:rPr>
                <w:rFonts w:hint="eastAsia" w:ascii="仿宋_GB2312" w:hAnsi="Arial" w:eastAsia="仿宋_GB2312" w:cs="Arial"/>
                <w:kern w:val="0"/>
                <w:sz w:val="24"/>
              </w:rPr>
              <w:t>；</w:t>
            </w:r>
            <w:r>
              <w:rPr>
                <w:rFonts w:ascii="仿宋_GB2312" w:hAnsi="Arial" w:eastAsia="仿宋_GB2312" w:cs="Arial"/>
                <w:kern w:val="0"/>
                <w:sz w:val="24"/>
              </w:rPr>
              <w:t>B 0.0420%</w:t>
            </w:r>
            <w:r>
              <w:rPr>
                <w:rFonts w:hint="eastAsia" w:ascii="仿宋_GB2312" w:hAnsi="Arial" w:eastAsia="仿宋_GB2312" w:cs="Arial"/>
                <w:kern w:val="0"/>
                <w:sz w:val="24"/>
              </w:rPr>
              <w:t>；</w:t>
            </w:r>
            <w:r>
              <w:rPr>
                <w:rFonts w:ascii="仿宋_GB2312" w:hAnsi="Arial" w:eastAsia="仿宋_GB2312" w:cs="Arial"/>
                <w:kern w:val="0"/>
                <w:sz w:val="24"/>
              </w:rPr>
              <w:t>C 0.04200%</w:t>
            </w:r>
            <w:r>
              <w:rPr>
                <w:rFonts w:hint="eastAsia" w:ascii="仿宋_GB2312" w:hAnsi="Arial" w:eastAsia="仿宋_GB2312" w:cs="Arial"/>
                <w:kern w:val="0"/>
                <w:sz w:val="24"/>
              </w:rPr>
              <w:t>；</w:t>
            </w:r>
            <w:r>
              <w:rPr>
                <w:rFonts w:ascii="仿宋_GB2312" w:hAnsi="Arial" w:eastAsia="仿宋_GB2312" w:cs="Arial"/>
                <w:kern w:val="0"/>
                <w:sz w:val="24"/>
              </w:rPr>
              <w:t>D 0.042%</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6</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 xml:space="preserve"> </w:t>
            </w:r>
            <w:r>
              <w:rPr>
                <w:rFonts w:hint="eastAsia" w:ascii="仿宋_GB2312" w:hAnsi="Arial" w:eastAsia="仿宋_GB2312" w:cs="Arial"/>
                <w:kern w:val="0"/>
                <w:sz w:val="24"/>
              </w:rPr>
              <w:t>“三传一反”是化学反应工程的基础，下列属于三传的是（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能量传递；</w:t>
            </w:r>
            <w:r>
              <w:rPr>
                <w:rFonts w:ascii="仿宋_GB2312" w:hAnsi="Arial" w:eastAsia="仿宋_GB2312" w:cs="Arial"/>
                <w:kern w:val="0"/>
                <w:sz w:val="24"/>
              </w:rPr>
              <w:t xml:space="preserve">B </w:t>
            </w:r>
            <w:r>
              <w:rPr>
                <w:rFonts w:hint="eastAsia" w:ascii="仿宋_GB2312" w:hAnsi="Arial" w:eastAsia="仿宋_GB2312" w:cs="Arial"/>
                <w:kern w:val="0"/>
                <w:sz w:val="24"/>
              </w:rPr>
              <w:t>质量传递；</w:t>
            </w:r>
            <w:r>
              <w:rPr>
                <w:rFonts w:ascii="仿宋_GB2312" w:hAnsi="Arial" w:eastAsia="仿宋_GB2312" w:cs="Arial"/>
                <w:kern w:val="0"/>
                <w:sz w:val="24"/>
              </w:rPr>
              <w:t xml:space="preserve">C </w:t>
            </w:r>
            <w:r>
              <w:rPr>
                <w:rFonts w:hint="eastAsia" w:ascii="仿宋_GB2312" w:hAnsi="Arial" w:eastAsia="仿宋_GB2312" w:cs="Arial"/>
                <w:kern w:val="0"/>
                <w:sz w:val="24"/>
              </w:rPr>
              <w:t>热量传递；</w:t>
            </w:r>
            <w:r>
              <w:rPr>
                <w:rFonts w:ascii="仿宋_GB2312" w:hAnsi="Arial" w:eastAsia="仿宋_GB2312" w:cs="Arial"/>
                <w:kern w:val="0"/>
                <w:sz w:val="24"/>
              </w:rPr>
              <w:t xml:space="preserve">D </w:t>
            </w:r>
            <w:r>
              <w:rPr>
                <w:rFonts w:hint="eastAsia" w:ascii="仿宋_GB2312" w:hAnsi="Arial" w:eastAsia="仿宋_GB2312" w:cs="Arial"/>
                <w:kern w:val="0"/>
                <w:sz w:val="24"/>
              </w:rPr>
              <w:t>动量传递</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7</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下列属于已提出的气液相界面物质传递的模型的是（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双膜理论；</w:t>
            </w:r>
            <w:r>
              <w:rPr>
                <w:rFonts w:ascii="仿宋_GB2312" w:hAnsi="Arial" w:eastAsia="仿宋_GB2312" w:cs="Arial"/>
                <w:kern w:val="0"/>
                <w:sz w:val="24"/>
              </w:rPr>
              <w:t xml:space="preserve">B </w:t>
            </w:r>
            <w:r>
              <w:rPr>
                <w:rFonts w:hint="eastAsia" w:ascii="仿宋_GB2312" w:hAnsi="Arial" w:eastAsia="仿宋_GB2312" w:cs="Arial"/>
                <w:kern w:val="0"/>
                <w:sz w:val="24"/>
              </w:rPr>
              <w:t>表面更新理论；</w:t>
            </w:r>
            <w:r>
              <w:rPr>
                <w:rFonts w:ascii="仿宋_GB2312" w:hAnsi="Arial" w:eastAsia="仿宋_GB2312" w:cs="Arial"/>
                <w:kern w:val="0"/>
                <w:sz w:val="24"/>
              </w:rPr>
              <w:t xml:space="preserve">C </w:t>
            </w:r>
            <w:r>
              <w:rPr>
                <w:rFonts w:hint="eastAsia" w:ascii="仿宋_GB2312" w:hAnsi="Arial" w:eastAsia="仿宋_GB2312" w:cs="Arial"/>
                <w:kern w:val="0"/>
                <w:sz w:val="24"/>
              </w:rPr>
              <w:t>渗透理论；</w:t>
            </w:r>
            <w:r>
              <w:rPr>
                <w:rFonts w:ascii="仿宋_GB2312" w:hAnsi="Arial" w:eastAsia="仿宋_GB2312" w:cs="Arial"/>
                <w:kern w:val="0"/>
                <w:sz w:val="24"/>
              </w:rPr>
              <w:t xml:space="preserve">D </w:t>
            </w:r>
            <w:r>
              <w:rPr>
                <w:rFonts w:hint="eastAsia" w:ascii="仿宋_GB2312" w:hAnsi="Arial" w:eastAsia="仿宋_GB2312" w:cs="Arial"/>
                <w:kern w:val="0"/>
                <w:sz w:val="24"/>
              </w:rPr>
              <w:t>气液扩散理论</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8</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全混流反应器稳定操作的条件是</w:t>
            </w:r>
          </w:p>
          <w:p>
            <w:pPr>
              <w:rPr>
                <w:rFonts w:ascii="仿宋_GB2312" w:hAnsi="Arial" w:eastAsia="仿宋_GB2312" w:cs="Arial"/>
                <w:kern w:val="0"/>
                <w:sz w:val="24"/>
              </w:rPr>
            </w:pPr>
            <w:r>
              <w:rPr>
                <w:rFonts w:ascii="仿宋_GB2312" w:hAnsi="Arial" w:eastAsia="仿宋_GB2312" w:cs="Arial"/>
                <w:kern w:val="0"/>
                <w:sz w:val="24"/>
              </w:rPr>
              <w:t>A (dQ</w:t>
            </w:r>
            <w:r>
              <w:rPr>
                <w:rFonts w:ascii="仿宋_GB2312" w:hAnsi="Arial" w:eastAsia="仿宋_GB2312" w:cs="Arial"/>
                <w:kern w:val="0"/>
                <w:sz w:val="24"/>
                <w:vertAlign w:val="subscript"/>
              </w:rPr>
              <w:t>r</w:t>
            </w:r>
            <w:r>
              <w:rPr>
                <w:rFonts w:ascii="仿宋_GB2312" w:hAnsi="Arial" w:eastAsia="仿宋_GB2312" w:cs="Arial"/>
                <w:kern w:val="0"/>
                <w:sz w:val="24"/>
              </w:rPr>
              <w:t>/dT)&gt;(dQ</w:t>
            </w:r>
            <w:r>
              <w:rPr>
                <w:rFonts w:ascii="仿宋_GB2312" w:hAnsi="Arial" w:eastAsia="仿宋_GB2312" w:cs="Arial"/>
                <w:kern w:val="0"/>
                <w:sz w:val="24"/>
                <w:vertAlign w:val="subscript"/>
              </w:rPr>
              <w:t>g</w:t>
            </w:r>
            <w:r>
              <w:rPr>
                <w:rFonts w:ascii="仿宋_GB2312" w:hAnsi="Arial" w:eastAsia="仿宋_GB2312" w:cs="Arial"/>
                <w:kern w:val="0"/>
                <w:sz w:val="24"/>
              </w:rPr>
              <w:t>/dT)</w:t>
            </w:r>
            <w:r>
              <w:rPr>
                <w:rFonts w:hint="eastAsia" w:ascii="仿宋_GB2312" w:hAnsi="Arial" w:eastAsia="仿宋_GB2312" w:cs="Arial"/>
                <w:kern w:val="0"/>
                <w:sz w:val="24"/>
              </w:rPr>
              <w:t>；</w:t>
            </w:r>
            <w:r>
              <w:rPr>
                <w:rFonts w:ascii="仿宋_GB2312" w:hAnsi="Arial" w:eastAsia="仿宋_GB2312" w:cs="Arial"/>
                <w:kern w:val="0"/>
                <w:sz w:val="24"/>
              </w:rPr>
              <w:t>B (dQ</w:t>
            </w:r>
            <w:r>
              <w:rPr>
                <w:rFonts w:ascii="仿宋_GB2312" w:hAnsi="Arial" w:eastAsia="仿宋_GB2312" w:cs="Arial"/>
                <w:kern w:val="0"/>
                <w:sz w:val="24"/>
                <w:vertAlign w:val="subscript"/>
              </w:rPr>
              <w:t>r</w:t>
            </w:r>
            <w:r>
              <w:rPr>
                <w:rFonts w:ascii="仿宋_GB2312" w:hAnsi="Arial" w:eastAsia="仿宋_GB2312" w:cs="Arial"/>
                <w:kern w:val="0"/>
                <w:sz w:val="24"/>
              </w:rPr>
              <w:t>/dT)&lt;(dQ</w:t>
            </w:r>
            <w:r>
              <w:rPr>
                <w:rFonts w:ascii="仿宋_GB2312" w:hAnsi="Arial" w:eastAsia="仿宋_GB2312" w:cs="Arial"/>
                <w:kern w:val="0"/>
                <w:sz w:val="24"/>
                <w:vertAlign w:val="subscript"/>
              </w:rPr>
              <w:t>g</w:t>
            </w:r>
            <w:r>
              <w:rPr>
                <w:rFonts w:ascii="仿宋_GB2312" w:hAnsi="Arial" w:eastAsia="仿宋_GB2312" w:cs="Arial"/>
                <w:kern w:val="0"/>
                <w:sz w:val="24"/>
              </w:rPr>
              <w:t>/dT)</w:t>
            </w:r>
            <w:r>
              <w:rPr>
                <w:rFonts w:hint="eastAsia" w:ascii="仿宋_GB2312" w:hAnsi="Arial" w:eastAsia="仿宋_GB2312" w:cs="Arial"/>
                <w:kern w:val="0"/>
                <w:sz w:val="24"/>
              </w:rPr>
              <w:t>；</w:t>
            </w:r>
            <w:r>
              <w:rPr>
                <w:rFonts w:ascii="仿宋_GB2312" w:hAnsi="Arial" w:eastAsia="仿宋_GB2312" w:cs="Arial"/>
                <w:kern w:val="0"/>
                <w:sz w:val="24"/>
              </w:rPr>
              <w:t>C Q</w:t>
            </w:r>
            <w:r>
              <w:rPr>
                <w:rFonts w:ascii="仿宋_GB2312" w:hAnsi="Arial" w:eastAsia="仿宋_GB2312" w:cs="Arial"/>
                <w:kern w:val="0"/>
                <w:sz w:val="24"/>
                <w:vertAlign w:val="subscript"/>
              </w:rPr>
              <w:t>r</w:t>
            </w:r>
            <w:r>
              <w:rPr>
                <w:rFonts w:ascii="仿宋_GB2312" w:hAnsi="Arial" w:eastAsia="仿宋_GB2312" w:cs="Arial"/>
                <w:kern w:val="0"/>
                <w:sz w:val="24"/>
              </w:rPr>
              <w:t>&gt;Q</w:t>
            </w:r>
            <w:r>
              <w:rPr>
                <w:rFonts w:ascii="仿宋_GB2312" w:hAnsi="Arial" w:eastAsia="仿宋_GB2312" w:cs="Arial"/>
                <w:kern w:val="0"/>
                <w:sz w:val="24"/>
                <w:vertAlign w:val="subscript"/>
              </w:rPr>
              <w:t>g</w:t>
            </w:r>
            <w:r>
              <w:rPr>
                <w:rFonts w:hint="eastAsia" w:ascii="仿宋_GB2312" w:hAnsi="Arial" w:eastAsia="仿宋_GB2312" w:cs="Arial"/>
                <w:kern w:val="0"/>
                <w:sz w:val="24"/>
              </w:rPr>
              <w:t>；</w:t>
            </w:r>
            <w:r>
              <w:rPr>
                <w:rFonts w:ascii="仿宋_GB2312" w:hAnsi="Arial" w:eastAsia="仿宋_GB2312" w:cs="Arial"/>
                <w:kern w:val="0"/>
                <w:sz w:val="24"/>
              </w:rPr>
              <w:t>D Q</w:t>
            </w:r>
            <w:r>
              <w:rPr>
                <w:rFonts w:ascii="仿宋_GB2312" w:hAnsi="Arial" w:eastAsia="仿宋_GB2312" w:cs="Arial"/>
                <w:kern w:val="0"/>
                <w:sz w:val="24"/>
                <w:vertAlign w:val="subscript"/>
              </w:rPr>
              <w:t>r</w:t>
            </w:r>
            <w:r>
              <w:rPr>
                <w:rFonts w:ascii="仿宋_GB2312" w:hAnsi="Arial" w:eastAsia="仿宋_GB2312" w:cs="Arial"/>
                <w:kern w:val="0"/>
                <w:sz w:val="24"/>
              </w:rPr>
              <w:t>&lt;Q</w:t>
            </w:r>
            <w:r>
              <w:rPr>
                <w:rFonts w:ascii="仿宋_GB2312" w:hAnsi="Arial" w:eastAsia="仿宋_GB2312" w:cs="Arial"/>
                <w:kern w:val="0"/>
                <w:sz w:val="24"/>
                <w:vertAlign w:val="subscript"/>
              </w:rPr>
              <w:t>g</w:t>
            </w:r>
            <w:r>
              <w:rPr>
                <w:rFonts w:hint="eastAsia" w:ascii="仿宋_GB2312" w:hAnsi="Arial" w:eastAsia="仿宋_GB2312" w:cs="Arial"/>
                <w:kern w:val="0"/>
                <w:sz w:val="24"/>
              </w:rPr>
              <w:t>；</w:t>
            </w:r>
            <w:r>
              <w:rPr>
                <w:rFonts w:ascii="仿宋_GB2312" w:hAnsi="Arial" w:eastAsia="仿宋_GB2312" w:cs="Arial"/>
                <w:kern w:val="0"/>
                <w:sz w:val="24"/>
              </w:rPr>
              <w:t>E Q</w:t>
            </w:r>
            <w:r>
              <w:rPr>
                <w:rFonts w:ascii="仿宋_GB2312" w:hAnsi="Arial" w:eastAsia="仿宋_GB2312" w:cs="Arial"/>
                <w:kern w:val="0"/>
                <w:sz w:val="24"/>
                <w:vertAlign w:val="subscript"/>
              </w:rPr>
              <w:t>r</w:t>
            </w:r>
            <w:r>
              <w:rPr>
                <w:rFonts w:ascii="仿宋_GB2312" w:hAnsi="Arial" w:eastAsia="仿宋_GB2312" w:cs="Arial"/>
                <w:kern w:val="0"/>
                <w:sz w:val="24"/>
              </w:rPr>
              <w:t>=Q</w:t>
            </w:r>
            <w:r>
              <w:rPr>
                <w:rFonts w:ascii="仿宋_GB2312" w:hAnsi="Arial" w:eastAsia="仿宋_GB2312" w:cs="Arial"/>
                <w:kern w:val="0"/>
                <w:sz w:val="24"/>
                <w:vertAlign w:val="subscript"/>
              </w:rPr>
              <w:t>g</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9</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设备进行中交时，施工方向应向建设单位上交（</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设备基础试运记录；</w:t>
            </w:r>
            <w:r>
              <w:rPr>
                <w:rFonts w:ascii="仿宋_GB2312" w:hAnsi="Arial" w:eastAsia="仿宋_GB2312" w:cs="Arial"/>
                <w:kern w:val="0"/>
                <w:sz w:val="24"/>
              </w:rPr>
              <w:t xml:space="preserve">B </w:t>
            </w:r>
            <w:r>
              <w:rPr>
                <w:rFonts w:hint="eastAsia" w:ascii="仿宋_GB2312" w:hAnsi="Arial" w:eastAsia="仿宋_GB2312" w:cs="Arial"/>
                <w:kern w:val="0"/>
                <w:sz w:val="24"/>
              </w:rPr>
              <w:t>设备安装记录；</w:t>
            </w:r>
            <w:r>
              <w:rPr>
                <w:rFonts w:ascii="仿宋_GB2312" w:hAnsi="Arial" w:eastAsia="仿宋_GB2312" w:cs="Arial"/>
                <w:kern w:val="0"/>
                <w:sz w:val="24"/>
              </w:rPr>
              <w:t xml:space="preserve">C </w:t>
            </w:r>
            <w:r>
              <w:rPr>
                <w:rFonts w:hint="eastAsia" w:ascii="仿宋_GB2312" w:hAnsi="Arial" w:eastAsia="仿宋_GB2312" w:cs="Arial"/>
                <w:kern w:val="0"/>
                <w:sz w:val="24"/>
              </w:rPr>
              <w:t>设备试运记录；</w:t>
            </w:r>
            <w:r>
              <w:rPr>
                <w:rFonts w:ascii="仿宋_GB2312" w:hAnsi="Arial" w:eastAsia="仿宋_GB2312" w:cs="Arial"/>
                <w:kern w:val="0"/>
                <w:sz w:val="24"/>
              </w:rPr>
              <w:t xml:space="preserve">D </w:t>
            </w:r>
            <w:r>
              <w:rPr>
                <w:rFonts w:hint="eastAsia" w:ascii="仿宋_GB2312" w:hAnsi="Arial" w:eastAsia="仿宋_GB2312" w:cs="Arial"/>
                <w:kern w:val="0"/>
                <w:sz w:val="24"/>
              </w:rPr>
              <w:t>试车方案</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10</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离子交换树脂的工作交换容量受哪些因素影响？</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树脂层高度；</w:t>
            </w:r>
            <w:r>
              <w:rPr>
                <w:rFonts w:ascii="仿宋_GB2312" w:hAnsi="Arial" w:eastAsia="仿宋_GB2312" w:cs="Arial"/>
                <w:kern w:val="0"/>
                <w:sz w:val="24"/>
              </w:rPr>
              <w:t xml:space="preserve">B </w:t>
            </w:r>
            <w:r>
              <w:rPr>
                <w:rFonts w:hint="eastAsia" w:ascii="仿宋_GB2312" w:hAnsi="Arial" w:eastAsia="仿宋_GB2312" w:cs="Arial"/>
                <w:kern w:val="0"/>
                <w:sz w:val="24"/>
              </w:rPr>
              <w:t>流速；</w:t>
            </w:r>
            <w:r>
              <w:rPr>
                <w:rFonts w:ascii="仿宋_GB2312" w:hAnsi="Arial" w:eastAsia="仿宋_GB2312" w:cs="Arial"/>
                <w:kern w:val="0"/>
                <w:sz w:val="24"/>
              </w:rPr>
              <w:t xml:space="preserve">C </w:t>
            </w:r>
            <w:r>
              <w:rPr>
                <w:rFonts w:hint="eastAsia" w:ascii="仿宋_GB2312" w:hAnsi="Arial" w:eastAsia="仿宋_GB2312" w:cs="Arial"/>
                <w:kern w:val="0"/>
                <w:sz w:val="24"/>
              </w:rPr>
              <w:t>再生剂量；</w:t>
            </w:r>
            <w:r>
              <w:rPr>
                <w:rFonts w:ascii="仿宋_GB2312" w:hAnsi="Arial" w:eastAsia="仿宋_GB2312" w:cs="Arial"/>
                <w:kern w:val="0"/>
                <w:sz w:val="24"/>
              </w:rPr>
              <w:t xml:space="preserve">D </w:t>
            </w:r>
            <w:r>
              <w:rPr>
                <w:rFonts w:hint="eastAsia" w:ascii="仿宋_GB2312" w:hAnsi="Arial" w:eastAsia="仿宋_GB2312" w:cs="Arial"/>
                <w:kern w:val="0"/>
                <w:sz w:val="24"/>
              </w:rPr>
              <w:t>再生方式</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11</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工业含酚废水进行回收时，可采用以下方法（</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萃取法；</w:t>
            </w:r>
            <w:r>
              <w:rPr>
                <w:rFonts w:ascii="仿宋_GB2312" w:hAnsi="Arial" w:eastAsia="仿宋_GB2312" w:cs="Arial"/>
                <w:kern w:val="0"/>
                <w:sz w:val="24"/>
              </w:rPr>
              <w:t xml:space="preserve">B </w:t>
            </w:r>
            <w:r>
              <w:rPr>
                <w:rFonts w:hint="eastAsia" w:ascii="仿宋_GB2312" w:hAnsi="Arial" w:eastAsia="仿宋_GB2312" w:cs="Arial"/>
                <w:kern w:val="0"/>
                <w:sz w:val="24"/>
              </w:rPr>
              <w:t>吸附法；</w:t>
            </w:r>
            <w:r>
              <w:rPr>
                <w:rFonts w:ascii="仿宋_GB2312" w:hAnsi="Arial" w:eastAsia="仿宋_GB2312" w:cs="Arial"/>
                <w:kern w:val="0"/>
                <w:sz w:val="24"/>
              </w:rPr>
              <w:t xml:space="preserve">C </w:t>
            </w:r>
            <w:r>
              <w:rPr>
                <w:rFonts w:hint="eastAsia" w:ascii="仿宋_GB2312" w:hAnsi="Arial" w:eastAsia="仿宋_GB2312" w:cs="Arial"/>
                <w:kern w:val="0"/>
                <w:sz w:val="24"/>
              </w:rPr>
              <w:t>离子交换法；</w:t>
            </w:r>
            <w:r>
              <w:rPr>
                <w:rFonts w:ascii="仿宋_GB2312" w:hAnsi="Arial" w:eastAsia="仿宋_GB2312" w:cs="Arial"/>
                <w:kern w:val="0"/>
                <w:sz w:val="24"/>
              </w:rPr>
              <w:t xml:space="preserve">D </w:t>
            </w:r>
            <w:r>
              <w:rPr>
                <w:rFonts w:hint="eastAsia" w:ascii="仿宋_GB2312" w:hAnsi="Arial" w:eastAsia="仿宋_GB2312" w:cs="Arial"/>
                <w:kern w:val="0"/>
                <w:sz w:val="24"/>
              </w:rPr>
              <w:t>蒸汽脱除法</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12</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作为气力输送介质的气体通常有：（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氮气；</w:t>
            </w:r>
            <w:r>
              <w:rPr>
                <w:rFonts w:ascii="仿宋_GB2312" w:hAnsi="Arial" w:eastAsia="仿宋_GB2312" w:cs="Arial"/>
                <w:kern w:val="0"/>
                <w:sz w:val="24"/>
              </w:rPr>
              <w:t xml:space="preserve">B </w:t>
            </w:r>
            <w:r>
              <w:rPr>
                <w:rFonts w:hint="eastAsia" w:ascii="仿宋_GB2312" w:hAnsi="Arial" w:eastAsia="仿宋_GB2312" w:cs="Arial"/>
                <w:kern w:val="0"/>
                <w:sz w:val="24"/>
              </w:rPr>
              <w:t>二氧化碳；</w:t>
            </w:r>
            <w:r>
              <w:rPr>
                <w:rFonts w:ascii="仿宋_GB2312" w:hAnsi="Arial" w:eastAsia="仿宋_GB2312" w:cs="Arial"/>
                <w:kern w:val="0"/>
                <w:sz w:val="24"/>
              </w:rPr>
              <w:t xml:space="preserve">C </w:t>
            </w:r>
            <w:r>
              <w:rPr>
                <w:rFonts w:hint="eastAsia" w:ascii="仿宋_GB2312" w:hAnsi="Arial" w:eastAsia="仿宋_GB2312" w:cs="Arial"/>
                <w:kern w:val="0"/>
                <w:sz w:val="24"/>
              </w:rPr>
              <w:t>氧气；</w:t>
            </w:r>
            <w:r>
              <w:rPr>
                <w:rFonts w:ascii="仿宋_GB2312" w:hAnsi="Arial" w:eastAsia="仿宋_GB2312" w:cs="Arial"/>
                <w:kern w:val="0"/>
                <w:sz w:val="24"/>
              </w:rPr>
              <w:t xml:space="preserve">D </w:t>
            </w:r>
            <w:r>
              <w:rPr>
                <w:rFonts w:hint="eastAsia" w:ascii="仿宋_GB2312" w:hAnsi="Arial" w:eastAsia="仿宋_GB2312" w:cs="Arial"/>
                <w:kern w:val="0"/>
                <w:sz w:val="24"/>
              </w:rPr>
              <w:t>空气</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6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13</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以热能作为补偿的制冷方法有</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蒸气压缩式；</w:t>
            </w:r>
            <w:r>
              <w:rPr>
                <w:rFonts w:ascii="仿宋_GB2312" w:hAnsi="Arial" w:eastAsia="仿宋_GB2312" w:cs="Arial"/>
                <w:kern w:val="0"/>
                <w:sz w:val="24"/>
              </w:rPr>
              <w:t xml:space="preserve">B </w:t>
            </w:r>
            <w:r>
              <w:rPr>
                <w:rFonts w:hint="eastAsia" w:ascii="仿宋_GB2312" w:hAnsi="Arial" w:eastAsia="仿宋_GB2312" w:cs="Arial"/>
                <w:kern w:val="0"/>
                <w:sz w:val="24"/>
              </w:rPr>
              <w:t>吸收式；</w:t>
            </w:r>
            <w:r>
              <w:rPr>
                <w:rFonts w:ascii="仿宋_GB2312" w:hAnsi="Arial" w:eastAsia="仿宋_GB2312" w:cs="Arial"/>
                <w:kern w:val="0"/>
                <w:sz w:val="24"/>
              </w:rPr>
              <w:t xml:space="preserve">C </w:t>
            </w:r>
            <w:r>
              <w:rPr>
                <w:rFonts w:hint="eastAsia" w:ascii="仿宋_GB2312" w:hAnsi="Arial" w:eastAsia="仿宋_GB2312" w:cs="Arial"/>
                <w:kern w:val="0"/>
                <w:sz w:val="24"/>
              </w:rPr>
              <w:t>蒸气喷射式；</w:t>
            </w:r>
            <w:r>
              <w:rPr>
                <w:rFonts w:ascii="仿宋_GB2312" w:hAnsi="Arial" w:eastAsia="仿宋_GB2312" w:cs="Arial"/>
                <w:kern w:val="0"/>
                <w:sz w:val="24"/>
              </w:rPr>
              <w:t xml:space="preserve">D </w:t>
            </w:r>
            <w:r>
              <w:rPr>
                <w:rFonts w:hint="eastAsia" w:ascii="仿宋_GB2312" w:hAnsi="Arial" w:eastAsia="仿宋_GB2312" w:cs="Arial"/>
                <w:kern w:val="0"/>
                <w:sz w:val="24"/>
              </w:rPr>
              <w:t>吸附式</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14</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制冷系统中的节流装置主要有（</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手动节流阀；</w:t>
            </w:r>
            <w:r>
              <w:rPr>
                <w:rFonts w:ascii="仿宋_GB2312" w:hAnsi="Arial" w:eastAsia="仿宋_GB2312" w:cs="Arial"/>
                <w:kern w:val="0"/>
                <w:sz w:val="24"/>
              </w:rPr>
              <w:t xml:space="preserve">B </w:t>
            </w:r>
            <w:r>
              <w:rPr>
                <w:rFonts w:hint="eastAsia" w:ascii="仿宋_GB2312" w:hAnsi="Arial" w:eastAsia="仿宋_GB2312" w:cs="Arial"/>
                <w:kern w:val="0"/>
                <w:sz w:val="24"/>
              </w:rPr>
              <w:t>浮球节流阀；</w:t>
            </w:r>
            <w:r>
              <w:rPr>
                <w:rFonts w:ascii="仿宋_GB2312" w:hAnsi="Arial" w:eastAsia="仿宋_GB2312" w:cs="Arial"/>
                <w:kern w:val="0"/>
                <w:sz w:val="24"/>
              </w:rPr>
              <w:t xml:space="preserve">C </w:t>
            </w:r>
            <w:r>
              <w:rPr>
                <w:rFonts w:hint="eastAsia" w:ascii="仿宋_GB2312" w:hAnsi="Arial" w:eastAsia="仿宋_GB2312" w:cs="Arial"/>
                <w:kern w:val="0"/>
                <w:sz w:val="24"/>
              </w:rPr>
              <w:t>热力膨胀阀；</w:t>
            </w:r>
            <w:r>
              <w:rPr>
                <w:rFonts w:ascii="仿宋_GB2312" w:hAnsi="Arial" w:eastAsia="仿宋_GB2312" w:cs="Arial"/>
                <w:kern w:val="0"/>
                <w:sz w:val="24"/>
              </w:rPr>
              <w:t xml:space="preserve">D </w:t>
            </w:r>
            <w:r>
              <w:rPr>
                <w:rFonts w:hint="eastAsia" w:ascii="仿宋_GB2312" w:hAnsi="Arial" w:eastAsia="仿宋_GB2312" w:cs="Arial"/>
                <w:kern w:val="0"/>
                <w:sz w:val="24"/>
              </w:rPr>
              <w:t>毛细管；</w:t>
            </w:r>
            <w:r>
              <w:rPr>
                <w:rFonts w:ascii="仿宋_GB2312" w:hAnsi="Arial" w:eastAsia="仿宋_GB2312" w:cs="Arial"/>
                <w:kern w:val="0"/>
                <w:sz w:val="24"/>
              </w:rPr>
              <w:t xml:space="preserve">E </w:t>
            </w:r>
            <w:r>
              <w:rPr>
                <w:rFonts w:hint="eastAsia" w:ascii="仿宋_GB2312" w:hAnsi="Arial" w:eastAsia="仿宋_GB2312" w:cs="Arial"/>
                <w:kern w:val="0"/>
                <w:sz w:val="24"/>
              </w:rPr>
              <w:t>热电膨胀阀</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1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15</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下列有关物料中水分的表述错误的有：（</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根据水分载物料中的位置的不同，物料中的水分可分为吸附水分，毛细管水分，溶胀水分和化学水分；</w:t>
            </w:r>
            <w:r>
              <w:rPr>
                <w:rFonts w:ascii="仿宋_GB2312" w:hAnsi="Arial" w:eastAsia="仿宋_GB2312" w:cs="Arial"/>
                <w:kern w:val="0"/>
                <w:sz w:val="24"/>
              </w:rPr>
              <w:t xml:space="preserve">B </w:t>
            </w:r>
            <w:r>
              <w:rPr>
                <w:rFonts w:hint="eastAsia" w:ascii="仿宋_GB2312" w:hAnsi="Arial" w:eastAsia="仿宋_GB2312" w:cs="Arial"/>
                <w:kern w:val="0"/>
                <w:sz w:val="24"/>
              </w:rPr>
              <w:t>根据在一定的空气条件下，物料中所含水分能否用干燥方法除去可划分为结合水分和非结合水分；</w:t>
            </w:r>
            <w:r>
              <w:rPr>
                <w:rFonts w:ascii="仿宋_GB2312" w:hAnsi="Arial" w:eastAsia="仿宋_GB2312" w:cs="Arial"/>
                <w:kern w:val="0"/>
                <w:sz w:val="24"/>
              </w:rPr>
              <w:t xml:space="preserve">C </w:t>
            </w:r>
            <w:r>
              <w:rPr>
                <w:rFonts w:hint="eastAsia" w:ascii="仿宋_GB2312" w:hAnsi="Arial" w:eastAsia="仿宋_GB2312" w:cs="Arial"/>
                <w:kern w:val="0"/>
                <w:sz w:val="24"/>
              </w:rPr>
              <w:t>根据物料中水分被除去的难易程度，可把物料中所含水分划分为平衡水分和自由水分；</w:t>
            </w:r>
            <w:r>
              <w:rPr>
                <w:rFonts w:ascii="仿宋_GB2312" w:hAnsi="Arial" w:eastAsia="仿宋_GB2312" w:cs="Arial"/>
                <w:kern w:val="0"/>
                <w:sz w:val="24"/>
              </w:rPr>
              <w:t xml:space="preserve">D </w:t>
            </w:r>
            <w:r>
              <w:rPr>
                <w:rFonts w:hint="eastAsia" w:ascii="仿宋_GB2312" w:hAnsi="Arial" w:eastAsia="仿宋_GB2312" w:cs="Arial"/>
                <w:kern w:val="0"/>
                <w:sz w:val="24"/>
              </w:rPr>
              <w:t>在一定温度下，划分平衡水分和自由水分是根据物料的性质和所接触的空气的状态而定，而划分非结合水分和结合水分只是根据物料的性质。</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16</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板式精馏塔的塔板压降主要由下列哪几部分组成</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干板压降；</w:t>
            </w:r>
            <w:r>
              <w:rPr>
                <w:rFonts w:ascii="仿宋_GB2312" w:hAnsi="Arial" w:eastAsia="仿宋_GB2312" w:cs="Arial"/>
                <w:kern w:val="0"/>
                <w:sz w:val="24"/>
              </w:rPr>
              <w:t xml:space="preserve">B </w:t>
            </w:r>
            <w:r>
              <w:rPr>
                <w:rFonts w:hint="eastAsia" w:ascii="仿宋_GB2312" w:hAnsi="Arial" w:eastAsia="仿宋_GB2312" w:cs="Arial"/>
                <w:kern w:val="0"/>
                <w:sz w:val="24"/>
              </w:rPr>
              <w:t>降液管压降；</w:t>
            </w:r>
            <w:r>
              <w:rPr>
                <w:rFonts w:ascii="仿宋_GB2312" w:hAnsi="Arial" w:eastAsia="仿宋_GB2312" w:cs="Arial"/>
                <w:kern w:val="0"/>
                <w:sz w:val="24"/>
              </w:rPr>
              <w:t xml:space="preserve">C </w:t>
            </w:r>
            <w:r>
              <w:rPr>
                <w:rFonts w:hint="eastAsia" w:ascii="仿宋_GB2312" w:hAnsi="Arial" w:eastAsia="仿宋_GB2312" w:cs="Arial"/>
                <w:kern w:val="0"/>
                <w:sz w:val="24"/>
              </w:rPr>
              <w:t>液层压力降；</w:t>
            </w:r>
            <w:r>
              <w:rPr>
                <w:rFonts w:ascii="仿宋_GB2312" w:hAnsi="Arial" w:eastAsia="仿宋_GB2312" w:cs="Arial"/>
                <w:kern w:val="0"/>
                <w:sz w:val="24"/>
              </w:rPr>
              <w:t xml:space="preserve">D </w:t>
            </w:r>
            <w:r>
              <w:rPr>
                <w:rFonts w:hint="eastAsia" w:ascii="仿宋_GB2312" w:hAnsi="Arial" w:eastAsia="仿宋_GB2312" w:cs="Arial"/>
                <w:kern w:val="0"/>
                <w:sz w:val="24"/>
              </w:rPr>
              <w:t>克服液体表面张力的压力降</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17</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关于精馏塔操作压力对精馏操作的影响下列哪些说法是错误的（</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vMerge w:val="restart"/>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压力升高，气相中重组分减少，轻组分浓度增加；</w:t>
            </w:r>
            <w:r>
              <w:rPr>
                <w:rFonts w:ascii="仿宋_GB2312" w:hAnsi="Arial" w:eastAsia="仿宋_GB2312" w:cs="Arial"/>
                <w:kern w:val="0"/>
                <w:sz w:val="24"/>
              </w:rPr>
              <w:t xml:space="preserve">B </w:t>
            </w:r>
            <w:r>
              <w:rPr>
                <w:rFonts w:hint="eastAsia" w:ascii="仿宋_GB2312" w:hAnsi="Arial" w:eastAsia="仿宋_GB2312" w:cs="Arial"/>
                <w:kern w:val="0"/>
                <w:sz w:val="24"/>
              </w:rPr>
              <w:t>压力增加能提高组分间的相对挥发度；</w:t>
            </w:r>
            <w:r>
              <w:rPr>
                <w:rFonts w:ascii="仿宋_GB2312" w:hAnsi="Arial" w:eastAsia="仿宋_GB2312" w:cs="Arial"/>
                <w:kern w:val="0"/>
                <w:sz w:val="24"/>
              </w:rPr>
              <w:t xml:space="preserve">C </w:t>
            </w:r>
            <w:r>
              <w:rPr>
                <w:rFonts w:hint="eastAsia" w:ascii="仿宋_GB2312" w:hAnsi="Arial" w:eastAsia="仿宋_GB2312" w:cs="Arial"/>
                <w:kern w:val="0"/>
                <w:sz w:val="24"/>
              </w:rPr>
              <w:t>压力增加将使塔的分离效率下降；</w:t>
            </w:r>
            <w:r>
              <w:rPr>
                <w:rFonts w:ascii="仿宋_GB2312" w:hAnsi="Arial" w:eastAsia="仿宋_GB2312" w:cs="Arial"/>
                <w:kern w:val="0"/>
                <w:sz w:val="24"/>
              </w:rPr>
              <w:t xml:space="preserve">D </w:t>
            </w:r>
            <w:r>
              <w:rPr>
                <w:rFonts w:hint="eastAsia" w:ascii="仿宋_GB2312" w:hAnsi="Arial" w:eastAsia="仿宋_GB2312" w:cs="Arial"/>
                <w:kern w:val="0"/>
                <w:sz w:val="24"/>
              </w:rPr>
              <w:t>压力增加，塔的处理能力减小</w:t>
            </w:r>
          </w:p>
        </w:tc>
        <w:tc>
          <w:tcPr>
            <w:tcW w:w="700"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127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18</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在气膜控制的吸收过程中，增加吸收剂用量，则下述变化不会发生的是</w:t>
            </w:r>
            <w:r>
              <w:rPr>
                <w:rFonts w:ascii="仿宋_GB2312" w:hAnsi="Arial" w:eastAsia="仿宋_GB2312" w:cs="Arial"/>
                <w:kern w:val="0"/>
                <w:sz w:val="24"/>
              </w:rPr>
              <w:t>( )</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吸收传质推动力减小；</w:t>
            </w:r>
            <w:r>
              <w:rPr>
                <w:rFonts w:ascii="仿宋_GB2312" w:hAnsi="Arial" w:eastAsia="仿宋_GB2312" w:cs="Arial"/>
                <w:kern w:val="0"/>
                <w:sz w:val="24"/>
              </w:rPr>
              <w:t xml:space="preserve">B </w:t>
            </w:r>
            <w:r>
              <w:rPr>
                <w:rFonts w:hint="eastAsia" w:ascii="仿宋_GB2312" w:hAnsi="Arial" w:eastAsia="仿宋_GB2312" w:cs="Arial"/>
                <w:kern w:val="0"/>
                <w:sz w:val="24"/>
              </w:rPr>
              <w:t>吸收传质阻力明显下降；</w:t>
            </w:r>
            <w:r>
              <w:rPr>
                <w:rFonts w:ascii="仿宋_GB2312" w:hAnsi="Arial" w:eastAsia="仿宋_GB2312" w:cs="Arial"/>
                <w:kern w:val="0"/>
                <w:sz w:val="24"/>
              </w:rPr>
              <w:t xml:space="preserve">C </w:t>
            </w:r>
            <w:r>
              <w:rPr>
                <w:rFonts w:hint="eastAsia" w:ascii="仿宋_GB2312" w:hAnsi="Arial" w:eastAsia="仿宋_GB2312" w:cs="Arial"/>
                <w:kern w:val="0"/>
                <w:sz w:val="24"/>
              </w:rPr>
              <w:t>吸收传质阻力基本不变；</w:t>
            </w:r>
            <w:r>
              <w:rPr>
                <w:rFonts w:ascii="仿宋_GB2312" w:hAnsi="Arial" w:eastAsia="仿宋_GB2312" w:cs="Arial"/>
                <w:kern w:val="0"/>
                <w:sz w:val="24"/>
              </w:rPr>
              <w:t xml:space="preserve">D </w:t>
            </w:r>
            <w:r>
              <w:rPr>
                <w:rFonts w:hint="eastAsia" w:ascii="仿宋_GB2312" w:hAnsi="Arial" w:eastAsia="仿宋_GB2312" w:cs="Arial"/>
                <w:kern w:val="0"/>
                <w:sz w:val="24"/>
              </w:rPr>
              <w:t>操作费用减小</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19</w:t>
            </w:r>
          </w:p>
        </w:tc>
        <w:tc>
          <w:tcPr>
            <w:tcW w:w="6669" w:type="dxa"/>
            <w:tcBorders>
              <w:top w:val="single" w:color="auto" w:sz="4" w:space="0"/>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在多效蒸发中，随着效数的增加，下列哪些量增加（</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单位蒸汽消耗量；</w:t>
            </w:r>
            <w:r>
              <w:rPr>
                <w:rFonts w:ascii="仿宋_GB2312" w:hAnsi="Arial" w:eastAsia="仿宋_GB2312" w:cs="Arial"/>
                <w:kern w:val="0"/>
                <w:sz w:val="24"/>
              </w:rPr>
              <w:t xml:space="preserve">B </w:t>
            </w:r>
            <w:r>
              <w:rPr>
                <w:rFonts w:hint="eastAsia" w:ascii="仿宋_GB2312" w:hAnsi="Arial" w:eastAsia="仿宋_GB2312" w:cs="Arial"/>
                <w:kern w:val="0"/>
                <w:sz w:val="24"/>
              </w:rPr>
              <w:t>总温差损失；</w:t>
            </w:r>
            <w:r>
              <w:rPr>
                <w:rFonts w:ascii="仿宋_GB2312" w:hAnsi="Arial" w:eastAsia="仿宋_GB2312" w:cs="Arial"/>
                <w:kern w:val="0"/>
                <w:sz w:val="24"/>
              </w:rPr>
              <w:t xml:space="preserve">C </w:t>
            </w:r>
            <w:r>
              <w:rPr>
                <w:rFonts w:hint="eastAsia" w:ascii="仿宋_GB2312" w:hAnsi="Arial" w:eastAsia="仿宋_GB2312" w:cs="Arial"/>
                <w:kern w:val="0"/>
                <w:sz w:val="24"/>
              </w:rPr>
              <w:t>有效传热温差；</w:t>
            </w:r>
            <w:r>
              <w:rPr>
                <w:rFonts w:ascii="仿宋_GB2312" w:hAnsi="Arial" w:eastAsia="仿宋_GB2312" w:cs="Arial"/>
                <w:kern w:val="0"/>
                <w:sz w:val="24"/>
              </w:rPr>
              <w:t xml:space="preserve">D </w:t>
            </w:r>
            <w:r>
              <w:rPr>
                <w:rFonts w:hint="eastAsia" w:ascii="仿宋_GB2312" w:hAnsi="Arial" w:eastAsia="仿宋_GB2312" w:cs="Arial"/>
                <w:kern w:val="0"/>
                <w:sz w:val="24"/>
              </w:rPr>
              <w:t>设备生产强度；</w:t>
            </w:r>
            <w:r>
              <w:rPr>
                <w:rFonts w:ascii="仿宋_GB2312" w:hAnsi="Arial" w:eastAsia="仿宋_GB2312" w:cs="Arial"/>
                <w:kern w:val="0"/>
                <w:sz w:val="24"/>
              </w:rPr>
              <w:t xml:space="preserve">E </w:t>
            </w:r>
            <w:r>
              <w:rPr>
                <w:rFonts w:hint="eastAsia" w:ascii="仿宋_GB2312" w:hAnsi="Arial" w:eastAsia="仿宋_GB2312" w:cs="Arial"/>
                <w:kern w:val="0"/>
                <w:sz w:val="24"/>
              </w:rPr>
              <w:t>设备费用</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9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20</w:t>
            </w:r>
          </w:p>
        </w:tc>
        <w:tc>
          <w:tcPr>
            <w:tcW w:w="6669" w:type="dxa"/>
            <w:tcBorders>
              <w:top w:val="single" w:color="auto" w:sz="4" w:space="0"/>
              <w:left w:val="nil"/>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沉淀法制备催化剂对沉淀剂的要求以下正确的是（</w:t>
            </w:r>
            <w:r>
              <w:rPr>
                <w:rFonts w:ascii="仿宋_GB2312" w:hAnsi="Arial" w:eastAsia="仿宋_GB2312" w:cs="Arial"/>
                <w:kern w:val="0"/>
                <w:sz w:val="24"/>
              </w:rPr>
              <w:t xml:space="preserve"> </w:t>
            </w:r>
            <w:r>
              <w:rPr>
                <w:rFonts w:hint="eastAsia" w:ascii="仿宋_GB2312" w:hAnsi="Arial" w:eastAsia="仿宋_GB2312" w:cs="Arial"/>
                <w:kern w:val="0"/>
                <w:sz w:val="24"/>
              </w:rPr>
              <w:t>）</w:t>
            </w:r>
          </w:p>
          <w:p>
            <w:pPr>
              <w:rPr>
                <w:rFonts w:ascii="仿宋_GB2312" w:hAnsi="Arial" w:eastAsia="仿宋_GB2312" w:cs="Arial"/>
                <w:kern w:val="0"/>
                <w:sz w:val="24"/>
              </w:rPr>
            </w:pPr>
            <w:r>
              <w:rPr>
                <w:rFonts w:ascii="仿宋_GB2312" w:hAnsi="Arial" w:eastAsia="仿宋_GB2312" w:cs="Arial"/>
                <w:kern w:val="0"/>
                <w:sz w:val="24"/>
              </w:rPr>
              <w:t xml:space="preserve">A </w:t>
            </w:r>
            <w:r>
              <w:rPr>
                <w:rFonts w:hint="eastAsia" w:ascii="仿宋_GB2312" w:hAnsi="Arial" w:eastAsia="仿宋_GB2312" w:cs="Arial"/>
                <w:kern w:val="0"/>
                <w:sz w:val="24"/>
              </w:rPr>
              <w:t>使用易分解挥发的沉淀剂；</w:t>
            </w:r>
            <w:r>
              <w:rPr>
                <w:rFonts w:ascii="仿宋_GB2312" w:hAnsi="Arial" w:eastAsia="仿宋_GB2312" w:cs="Arial"/>
                <w:kern w:val="0"/>
                <w:sz w:val="24"/>
              </w:rPr>
              <w:t xml:space="preserve">B </w:t>
            </w:r>
            <w:r>
              <w:rPr>
                <w:rFonts w:hint="eastAsia" w:ascii="仿宋_GB2312" w:hAnsi="Arial" w:eastAsia="仿宋_GB2312" w:cs="Arial"/>
                <w:kern w:val="0"/>
                <w:sz w:val="24"/>
              </w:rPr>
              <w:t>沉淀剂的溶解度要小；</w:t>
            </w:r>
            <w:r>
              <w:rPr>
                <w:rFonts w:ascii="仿宋_GB2312" w:hAnsi="Arial" w:eastAsia="仿宋_GB2312" w:cs="Arial"/>
                <w:kern w:val="0"/>
                <w:sz w:val="24"/>
              </w:rPr>
              <w:t xml:space="preserve">C </w:t>
            </w:r>
            <w:r>
              <w:rPr>
                <w:rFonts w:hint="eastAsia" w:ascii="仿宋_GB2312" w:hAnsi="Arial" w:eastAsia="仿宋_GB2312" w:cs="Arial"/>
                <w:kern w:val="0"/>
                <w:sz w:val="24"/>
              </w:rPr>
              <w:t>沉淀物的溶解度要大；</w:t>
            </w:r>
            <w:r>
              <w:rPr>
                <w:rFonts w:ascii="仿宋_GB2312" w:hAnsi="Arial" w:eastAsia="仿宋_GB2312" w:cs="Arial"/>
                <w:kern w:val="0"/>
                <w:sz w:val="24"/>
              </w:rPr>
              <w:t xml:space="preserve">D </w:t>
            </w:r>
            <w:r>
              <w:rPr>
                <w:rFonts w:hint="eastAsia" w:ascii="仿宋_GB2312" w:hAnsi="Arial" w:eastAsia="仿宋_GB2312" w:cs="Arial"/>
                <w:kern w:val="0"/>
                <w:sz w:val="24"/>
              </w:rPr>
              <w:t>沉淀物易于洗涤分离</w:t>
            </w:r>
          </w:p>
        </w:tc>
        <w:tc>
          <w:tcPr>
            <w:tcW w:w="700"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8799"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_GB2312" w:hAnsi="Arial" w:eastAsia="仿宋_GB2312" w:cs="Arial"/>
                <w:bCs/>
                <w:kern w:val="0"/>
                <w:sz w:val="24"/>
              </w:rPr>
            </w:pPr>
            <w:r>
              <w:rPr>
                <w:rFonts w:hint="eastAsia" w:ascii="仿宋_GB2312" w:hAnsi="Arial" w:eastAsia="仿宋_GB2312" w:cs="Arial"/>
                <w:bCs/>
                <w:kern w:val="0"/>
                <w:sz w:val="24"/>
              </w:rPr>
              <w:t>三、判断题（共</w:t>
            </w:r>
            <w:r>
              <w:rPr>
                <w:rFonts w:ascii="仿宋_GB2312" w:hAnsi="Arial" w:eastAsia="仿宋_GB2312" w:cs="Arial"/>
                <w:bCs/>
                <w:kern w:val="0"/>
                <w:sz w:val="24"/>
              </w:rPr>
              <w:t>40</w:t>
            </w:r>
            <w:r>
              <w:rPr>
                <w:rFonts w:hint="eastAsia" w:ascii="仿宋_GB2312" w:hAnsi="Arial" w:eastAsia="仿宋_GB2312" w:cs="Arial"/>
                <w:bCs/>
                <w:kern w:val="0"/>
                <w:sz w:val="24"/>
              </w:rPr>
              <w:t>道题，每题</w:t>
            </w:r>
            <w:r>
              <w:rPr>
                <w:rFonts w:ascii="仿宋_GB2312" w:hAnsi="Arial" w:eastAsia="仿宋_GB2312" w:cs="Arial"/>
                <w:bCs/>
                <w:kern w:val="0"/>
                <w:sz w:val="24"/>
              </w:rPr>
              <w:t>1</w:t>
            </w:r>
            <w:r>
              <w:rPr>
                <w:rFonts w:hint="eastAsia" w:ascii="仿宋_GB2312" w:hAnsi="Arial" w:eastAsia="仿宋_GB2312" w:cs="Arial"/>
                <w:bCs/>
                <w:kern w:val="0"/>
                <w:sz w:val="24"/>
              </w:rPr>
              <w:t>分）</w:t>
            </w: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序号</w:t>
            </w:r>
          </w:p>
        </w:tc>
        <w:tc>
          <w:tcPr>
            <w:tcW w:w="6669"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kern w:val="0"/>
                <w:sz w:val="24"/>
              </w:rPr>
            </w:pPr>
            <w:r>
              <w:rPr>
                <w:rFonts w:hint="eastAsia" w:ascii="仿宋_GB2312" w:hAnsi="Arial" w:eastAsia="仿宋_GB2312" w:cs="Arial"/>
                <w:bCs/>
                <w:kern w:val="0"/>
                <w:sz w:val="24"/>
              </w:rPr>
              <w:t>试题</w:t>
            </w:r>
          </w:p>
        </w:tc>
        <w:tc>
          <w:tcPr>
            <w:tcW w:w="700"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考生答案</w:t>
            </w:r>
          </w:p>
        </w:tc>
        <w:tc>
          <w:tcPr>
            <w:tcW w:w="709" w:type="dxa"/>
            <w:tcBorders>
              <w:top w:val="nil"/>
              <w:left w:val="nil"/>
              <w:bottom w:val="single" w:color="auto" w:sz="4" w:space="0"/>
              <w:right w:val="single" w:color="auto" w:sz="4" w:space="0"/>
            </w:tcBorders>
            <w:vAlign w:val="center"/>
          </w:tcPr>
          <w:p>
            <w:pPr>
              <w:widowControl/>
              <w:jc w:val="center"/>
              <w:rPr>
                <w:rFonts w:ascii="仿宋_GB2312" w:hAnsi="Arial" w:eastAsia="仿宋_GB2312" w:cs="Arial"/>
                <w:bCs/>
                <w:kern w:val="0"/>
                <w:sz w:val="24"/>
              </w:rPr>
            </w:pPr>
            <w:r>
              <w:rPr>
                <w:rFonts w:hint="eastAsia" w:ascii="仿宋_GB2312" w:hAnsi="Arial" w:eastAsia="仿宋_GB2312" w:cs="Arial"/>
                <w:bCs/>
                <w:kern w:val="0"/>
                <w:sz w:val="24"/>
              </w:rPr>
              <w:t>得分</w:t>
            </w: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安全帽的主要作用防止物料下落击中头部及行进中碰撞突出物而受伤。（</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对大气进行监测，如空气污染指数为</w:t>
            </w:r>
            <w:r>
              <w:rPr>
                <w:rFonts w:ascii="仿宋_GB2312" w:hAnsi="Arial" w:eastAsia="仿宋_GB2312" w:cs="Arial"/>
                <w:kern w:val="0"/>
                <w:sz w:val="24"/>
              </w:rPr>
              <w:t>54</w:t>
            </w:r>
            <w:r>
              <w:rPr>
                <w:rFonts w:hint="eastAsia" w:ascii="仿宋_GB2312" w:hAnsi="Arial" w:eastAsia="仿宋_GB2312" w:cs="Arial"/>
                <w:kern w:val="0"/>
                <w:sz w:val="24"/>
              </w:rPr>
              <w:t>，则空气质量级别为</w:t>
            </w:r>
            <w:r>
              <w:rPr>
                <w:rFonts w:hint="eastAsia" w:ascii="仿宋_GB2312" w:hAnsi="宋体" w:eastAsia="仿宋_GB2312" w:cs="宋体"/>
                <w:kern w:val="0"/>
                <w:sz w:val="24"/>
              </w:rPr>
              <w:t>Ⅰ</w:t>
            </w:r>
            <w:r>
              <w:rPr>
                <w:rFonts w:hint="eastAsia" w:ascii="仿宋_GB2312" w:hAnsi="Arial" w:eastAsia="仿宋_GB2312" w:cs="Arial"/>
                <w:kern w:val="0"/>
                <w:sz w:val="24"/>
              </w:rPr>
              <w:t>级或优。（</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改进工艺、加强通风、密闭操作、水式作业等都是防尘的有效方法。（</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4</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换热器传热面积越大，传递的热量也越多。（</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5</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水对催化剂的危害是破坏其机械强度。（　　）</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1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6</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在连续逆流萃取塔操作时，为增加相际接触面积，一般应选流量小的一相作为分散相。（</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7</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鼓泡塔反应器和釜式反应器一样，既可要连续操作，也可以间歇操作。（</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8</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长径比较大的流化床反应器中气体的流动模型可以看成平推流。（</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9</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转筒真空过滤机是一种间歇性的过滤设备。</w:t>
            </w:r>
            <w:r>
              <w:rPr>
                <w:rFonts w:ascii="仿宋_GB2312" w:hAnsi="Arial" w:eastAsia="仿宋_GB2312" w:cs="Arial"/>
                <w:kern w:val="0"/>
                <w:sz w:val="24"/>
              </w:rPr>
              <w:t xml:space="preserve"> ( )</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10</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降尘室的生产能力不仅与降尘室的宽度和长度有关，而且与降尘室的高度有关。（</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11</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在酸碱质子理论中，</w:t>
            </w:r>
            <w:r>
              <w:rPr>
                <w:rFonts w:ascii="仿宋_GB2312" w:hAnsi="Arial" w:eastAsia="仿宋_GB2312" w:cs="Arial"/>
                <w:kern w:val="0"/>
                <w:sz w:val="24"/>
              </w:rPr>
              <w:t>NH</w:t>
            </w:r>
            <w:r>
              <w:rPr>
                <w:rFonts w:ascii="仿宋_GB2312" w:hAnsi="Arial" w:eastAsia="仿宋_GB2312" w:cs="Arial"/>
                <w:kern w:val="0"/>
                <w:sz w:val="24"/>
                <w:vertAlign w:val="subscript"/>
              </w:rPr>
              <w:t>3</w:t>
            </w:r>
            <w:r>
              <w:rPr>
                <w:rFonts w:hint="eastAsia" w:ascii="仿宋_GB2312" w:hAnsi="Arial" w:eastAsia="仿宋_GB2312" w:cs="Arial"/>
                <w:kern w:val="0"/>
                <w:sz w:val="24"/>
              </w:rPr>
              <w:t>的共轭酸是</w:t>
            </w:r>
            <w:r>
              <w:rPr>
                <w:rFonts w:ascii="仿宋_GB2312" w:hAnsi="Arial" w:eastAsia="仿宋_GB2312" w:cs="Arial"/>
                <w:kern w:val="0"/>
                <w:sz w:val="24"/>
              </w:rPr>
              <w:t>NH</w:t>
            </w:r>
            <w:r>
              <w:rPr>
                <w:rFonts w:ascii="仿宋_GB2312" w:hAnsi="Arial" w:eastAsia="仿宋_GB2312" w:cs="Arial"/>
                <w:kern w:val="0"/>
                <w:sz w:val="24"/>
                <w:vertAlign w:val="superscript"/>
              </w:rPr>
              <w:t>4+</w:t>
            </w:r>
            <w:r>
              <w:rPr>
                <w:rFonts w:hint="eastAsia" w:ascii="仿宋_GB2312" w:hAnsi="Arial" w:eastAsia="仿宋_GB2312" w:cs="Arial"/>
                <w:kern w:val="0"/>
                <w:sz w:val="24"/>
              </w:rPr>
              <w:t>。（</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5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12</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用双指示剂法分析混合碱时，如其组成是纯的</w:t>
            </w:r>
            <w:r>
              <w:rPr>
                <w:rFonts w:ascii="仿宋_GB2312" w:hAnsi="Arial" w:eastAsia="仿宋_GB2312" w:cs="Arial"/>
                <w:kern w:val="0"/>
                <w:sz w:val="24"/>
              </w:rPr>
              <w:t>Na</w:t>
            </w:r>
            <w:r>
              <w:rPr>
                <w:rFonts w:ascii="仿宋_GB2312" w:hAnsi="Arial" w:eastAsia="仿宋_GB2312" w:cs="Arial"/>
                <w:kern w:val="0"/>
                <w:sz w:val="24"/>
                <w:vertAlign w:val="subscript"/>
              </w:rPr>
              <w:t>2</w:t>
            </w:r>
            <w:r>
              <w:rPr>
                <w:rFonts w:ascii="仿宋_GB2312" w:hAnsi="Arial" w:eastAsia="仿宋_GB2312" w:cs="Arial"/>
                <w:kern w:val="0"/>
                <w:sz w:val="24"/>
              </w:rPr>
              <w:t>CO</w:t>
            </w:r>
            <w:r>
              <w:rPr>
                <w:rFonts w:ascii="仿宋_GB2312" w:hAnsi="Arial" w:eastAsia="仿宋_GB2312" w:cs="Arial"/>
                <w:kern w:val="0"/>
                <w:sz w:val="24"/>
                <w:vertAlign w:val="subscript"/>
              </w:rPr>
              <w:t>3</w:t>
            </w:r>
            <w:r>
              <w:rPr>
                <w:rFonts w:hint="eastAsia" w:ascii="仿宋_GB2312" w:hAnsi="Arial" w:eastAsia="仿宋_GB2312" w:cs="Arial"/>
                <w:kern w:val="0"/>
                <w:sz w:val="24"/>
              </w:rPr>
              <w:t>则</w:t>
            </w:r>
            <w:r>
              <w:rPr>
                <w:rFonts w:ascii="仿宋_GB2312" w:hAnsi="Arial" w:eastAsia="仿宋_GB2312" w:cs="Arial"/>
                <w:kern w:val="0"/>
                <w:sz w:val="24"/>
              </w:rPr>
              <w:t>HCl</w:t>
            </w:r>
            <w:r>
              <w:rPr>
                <w:rFonts w:hint="eastAsia" w:ascii="仿宋_GB2312" w:hAnsi="Arial" w:eastAsia="仿宋_GB2312" w:cs="Arial"/>
                <w:kern w:val="0"/>
                <w:sz w:val="24"/>
              </w:rPr>
              <w:t>消耗量</w:t>
            </w:r>
            <w:r>
              <w:rPr>
                <w:rFonts w:ascii="仿宋_GB2312" w:hAnsi="Arial" w:eastAsia="仿宋_GB2312" w:cs="Arial"/>
                <w:kern w:val="0"/>
                <w:sz w:val="24"/>
              </w:rPr>
              <w:t>V</w:t>
            </w:r>
            <w:r>
              <w:rPr>
                <w:rFonts w:ascii="仿宋_GB2312" w:hAnsi="Arial" w:eastAsia="仿宋_GB2312" w:cs="Arial"/>
                <w:kern w:val="0"/>
                <w:sz w:val="24"/>
                <w:vertAlign w:val="subscript"/>
              </w:rPr>
              <w:t>1</w:t>
            </w:r>
            <w:r>
              <w:rPr>
                <w:rFonts w:hint="eastAsia" w:ascii="仿宋_GB2312" w:hAnsi="Arial" w:eastAsia="仿宋_GB2312" w:cs="Arial"/>
                <w:kern w:val="0"/>
                <w:sz w:val="24"/>
              </w:rPr>
              <w:t>和</w:t>
            </w:r>
            <w:r>
              <w:rPr>
                <w:rFonts w:ascii="仿宋_GB2312" w:hAnsi="Arial" w:eastAsia="仿宋_GB2312" w:cs="Arial"/>
                <w:kern w:val="0"/>
                <w:sz w:val="24"/>
              </w:rPr>
              <w:t>V</w:t>
            </w:r>
            <w:r>
              <w:rPr>
                <w:rFonts w:ascii="仿宋_GB2312" w:hAnsi="Arial" w:eastAsia="仿宋_GB2312" w:cs="Arial"/>
                <w:kern w:val="0"/>
                <w:sz w:val="24"/>
                <w:vertAlign w:val="subscript"/>
              </w:rPr>
              <w:t>2</w:t>
            </w:r>
            <w:r>
              <w:rPr>
                <w:rFonts w:hint="eastAsia" w:ascii="仿宋_GB2312" w:hAnsi="Arial" w:eastAsia="仿宋_GB2312" w:cs="Arial"/>
                <w:kern w:val="0"/>
                <w:sz w:val="24"/>
              </w:rPr>
              <w:t>的关系是</w:t>
            </w:r>
            <w:r>
              <w:rPr>
                <w:rFonts w:ascii="仿宋_GB2312" w:hAnsi="Arial" w:eastAsia="仿宋_GB2312" w:cs="Arial"/>
                <w:kern w:val="0"/>
                <w:sz w:val="24"/>
              </w:rPr>
              <w:t>V</w:t>
            </w:r>
            <w:r>
              <w:rPr>
                <w:rFonts w:ascii="仿宋_GB2312" w:hAnsi="Arial" w:eastAsia="仿宋_GB2312" w:cs="Arial"/>
                <w:kern w:val="0"/>
                <w:sz w:val="24"/>
                <w:vertAlign w:val="subscript"/>
              </w:rPr>
              <w:t>1</w:t>
            </w:r>
            <w:r>
              <w:rPr>
                <w:rFonts w:hint="eastAsia" w:ascii="仿宋_GB2312" w:hAnsi="Arial" w:eastAsia="仿宋_GB2312" w:cs="Arial"/>
                <w:kern w:val="0"/>
                <w:sz w:val="24"/>
              </w:rPr>
              <w:t>＞</w:t>
            </w:r>
            <w:r>
              <w:rPr>
                <w:rFonts w:ascii="仿宋_GB2312" w:hAnsi="Arial" w:eastAsia="仿宋_GB2312" w:cs="Arial"/>
                <w:kern w:val="0"/>
                <w:sz w:val="24"/>
              </w:rPr>
              <w:t>V</w:t>
            </w:r>
            <w:r>
              <w:rPr>
                <w:rFonts w:ascii="仿宋_GB2312" w:hAnsi="Arial" w:eastAsia="仿宋_GB2312" w:cs="Arial"/>
                <w:kern w:val="0"/>
                <w:sz w:val="24"/>
                <w:vertAlign w:val="subscript"/>
              </w:rPr>
              <w:t>2</w:t>
            </w:r>
            <w:r>
              <w:rPr>
                <w:rFonts w:hint="eastAsia" w:ascii="仿宋_GB2312" w:hAnsi="Arial" w:eastAsia="仿宋_GB2312" w:cs="Arial"/>
                <w:kern w:val="0"/>
                <w:sz w:val="24"/>
              </w:rPr>
              <w:t>。（</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13</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任何湿物料只要与一定温度的空气相接触都能被干燥为绝干物料（</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14</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工业生产中常用的冷源与热源是冷却水和导热油。</w:t>
            </w:r>
            <w:r>
              <w:rPr>
                <w:rFonts w:ascii="仿宋_GB2312" w:hAnsi="Arial" w:eastAsia="仿宋_GB2312" w:cs="Arial"/>
                <w:kern w:val="0"/>
                <w:sz w:val="24"/>
              </w:rPr>
              <w:t xml:space="preserve"> </w:t>
            </w:r>
            <w:r>
              <w:rPr>
                <w:rFonts w:hint="eastAsia" w:ascii="仿宋_GB2312" w:hAnsi="Arial" w:eastAsia="仿宋_GB2312" w:cs="Arial"/>
                <w:kern w:val="0"/>
                <w:sz w:val="24"/>
              </w:rPr>
              <w:t>（</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15</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若想增大丁苯橡胶的钢性可增大苯乙烯的比例。</w:t>
            </w:r>
            <w:r>
              <w:rPr>
                <w:rFonts w:ascii="仿宋_GB2312" w:hAnsi="Arial" w:eastAsia="仿宋_GB2312" w:cs="Arial"/>
                <w:kern w:val="0"/>
                <w:sz w:val="24"/>
              </w:rPr>
              <w:t xml:space="preserve"> </w:t>
            </w:r>
            <w:r>
              <w:rPr>
                <w:rFonts w:hint="eastAsia" w:ascii="仿宋_GB2312" w:hAnsi="Arial" w:eastAsia="仿宋_GB2312" w:cs="Arial"/>
                <w:kern w:val="0"/>
                <w:sz w:val="24"/>
              </w:rPr>
              <w:t>（</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16</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加氢过程是严重的放热过程。（</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17</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管子焊接对口时，其厚度偏差只要不超过公称壁厚的</w:t>
            </w:r>
            <w:r>
              <w:rPr>
                <w:rFonts w:ascii="仿宋_GB2312" w:hAnsi="Arial" w:eastAsia="仿宋_GB2312" w:cs="Arial"/>
                <w:kern w:val="0"/>
                <w:sz w:val="24"/>
              </w:rPr>
              <w:t>15</w:t>
            </w:r>
            <w:r>
              <w:rPr>
                <w:rFonts w:hint="eastAsia" w:ascii="仿宋_GB2312" w:hAnsi="Arial" w:eastAsia="仿宋_GB2312" w:cs="Arial"/>
                <w:kern w:val="0"/>
                <w:sz w:val="24"/>
              </w:rPr>
              <w:t>％即可。（</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18</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蒸汽管路上的安全阀会发生阀盘与阀座胶结故障，检修时可将阀盘抬高，再用热介质经常吹涤阀盘。（</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19</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两组分挥发度之比称为相对挥发度。（　　　）</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20</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识读工艺流程图时，一般应从上到下，从左到右进行。（</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8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21</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在电机的控制电路中，当电流过大时，熔断器和热继电器都能够切断电源从而起到保护电动机的目的，因此熔断器和热继电器完成的是一样的功能。</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22</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采用接触器自锁的控制线路，自动具有欠压保护作用。</w:t>
            </w:r>
            <w:r>
              <w:rPr>
                <w:rFonts w:ascii="仿宋_GB2312" w:hAnsi="Arial" w:eastAsia="仿宋_GB2312" w:cs="Arial"/>
                <w:kern w:val="0"/>
                <w:sz w:val="24"/>
              </w:rPr>
              <w:t>( )</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23</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二氧化硫、漂白粉、活性炭都能使红墨水褪色，其褪色原理是相同的。（</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24</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甲烷只存在于天然气和石油气中。（</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25</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氢氟酸广泛用于分析测定矿石或钢中的</w:t>
            </w:r>
            <w:r>
              <w:rPr>
                <w:rFonts w:ascii="仿宋_GB2312" w:hAnsi="Arial" w:eastAsia="仿宋_GB2312" w:cs="Arial"/>
                <w:kern w:val="0"/>
                <w:sz w:val="24"/>
              </w:rPr>
              <w:t>SiO</w:t>
            </w:r>
            <w:r>
              <w:rPr>
                <w:rFonts w:ascii="仿宋_GB2312" w:hAnsi="Arial" w:eastAsia="仿宋_GB2312" w:cs="Arial"/>
                <w:kern w:val="0"/>
                <w:sz w:val="24"/>
                <w:vertAlign w:val="subscript"/>
              </w:rPr>
              <w:t>2</w:t>
            </w:r>
            <w:r>
              <w:rPr>
                <w:rFonts w:hint="eastAsia" w:ascii="仿宋_GB2312" w:hAnsi="Arial" w:eastAsia="仿宋_GB2312" w:cs="Arial"/>
                <w:kern w:val="0"/>
                <w:sz w:val="24"/>
              </w:rPr>
              <w:t>和玻璃器皿的刻蚀。（</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26</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由铜、锌和稀硫酸组成的原电池，工作时电解质溶液的</w:t>
            </w:r>
            <w:r>
              <w:rPr>
                <w:rFonts w:ascii="仿宋_GB2312" w:hAnsi="Arial" w:eastAsia="仿宋_GB2312" w:cs="Arial"/>
                <w:kern w:val="0"/>
                <w:sz w:val="24"/>
              </w:rPr>
              <w:t>pH</w:t>
            </w:r>
            <w:r>
              <w:rPr>
                <w:rFonts w:hint="eastAsia" w:ascii="仿宋_GB2312" w:hAnsi="Arial" w:eastAsia="仿宋_GB2312" w:cs="Arial"/>
                <w:kern w:val="0"/>
                <w:sz w:val="24"/>
              </w:rPr>
              <w:t>不变。（</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27</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法定计量单位是由国家以书面形式规定，建议使用的计量单位。（</w:t>
            </w:r>
            <w:r>
              <w:rPr>
                <w:rFonts w:ascii="仿宋_GB2312" w:hAnsi="Arial" w:eastAsia="仿宋_GB2312" w:cs="Arial"/>
                <w:kern w:val="0"/>
                <w:sz w:val="24"/>
              </w:rPr>
              <w:t xml:space="preserve"> </w:t>
            </w:r>
            <w:r>
              <w:rPr>
                <w:rFonts w:hint="eastAsia" w:ascii="仿宋_GB2312" w:hAnsi="宋体"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28</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晶习是同一晶系的晶体在不同条件下形成不同外形的习性。（</w:t>
            </w:r>
            <w:r>
              <w:rPr>
                <w:rFonts w:ascii="仿宋_GB2312" w:hAnsi="Arial" w:eastAsia="仿宋_GB2312" w:cs="Arial"/>
                <w:kern w:val="0"/>
                <w:sz w:val="24"/>
              </w:rPr>
              <w:t xml:space="preserve"> </w:t>
            </w:r>
            <w:r>
              <w:rPr>
                <w:rFonts w:hint="eastAsia" w:ascii="仿宋_GB2312" w:hAnsi="宋体"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29</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离心泵的叶片采用后弯叶片时能量利用率低。（　　　）</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30</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往复泵理论上扬程与流量无关，可以达到无限大。</w:t>
            </w:r>
            <w:r>
              <w:rPr>
                <w:rFonts w:ascii="仿宋_GB2312" w:hAnsi="Arial" w:eastAsia="仿宋_GB2312" w:cs="Arial"/>
                <w:kern w:val="0"/>
                <w:sz w:val="24"/>
              </w:rPr>
              <w:t xml:space="preserve"> </w:t>
            </w:r>
            <w:r>
              <w:rPr>
                <w:rFonts w:hint="eastAsia" w:ascii="仿宋_GB2312" w:hAnsi="Arial" w:eastAsia="仿宋_GB2312" w:cs="Arial"/>
                <w:kern w:val="0"/>
                <w:sz w:val="24"/>
              </w:rPr>
              <w:t>（</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31</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一般来说，应用惰性气体的脱吸过程适用于溶剂的回收，不能直接得到纯净的溶质组分。（</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32</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填料塔的液泛仅受液气比影响，而与填料特性等无关。（</w:t>
            </w:r>
            <w:r>
              <w:rPr>
                <w:rFonts w:ascii="仿宋_GB2312" w:hAnsi="Arial" w:eastAsia="仿宋_GB2312" w:cs="Arial"/>
                <w:kern w:val="0"/>
                <w:sz w:val="24"/>
              </w:rPr>
              <w:t xml:space="preserve"> </w:t>
            </w:r>
            <w:r>
              <w:rPr>
                <w:rFonts w:hint="eastAsia" w:ascii="仿宋_GB2312" w:hAnsi="宋体"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85"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33</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禁止在具有火灾、爆炸危险的场所使用明火；因特殊情况需要使用明火作业的，应当按照规定事先办理审批手续。（</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34</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爆炸就是发生的激烈的化学反应。（</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35</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透平压缩机的功率、效率随着流量增大而增大。（</w:t>
            </w:r>
            <w:r>
              <w:rPr>
                <w:rFonts w:ascii="仿宋_GB2312" w:hAnsi="Arial" w:eastAsia="仿宋_GB2312" w:cs="Arial"/>
                <w:kern w:val="0"/>
                <w:sz w:val="24"/>
              </w:rPr>
              <w:t xml:space="preserve"> </w:t>
            </w:r>
            <w:r>
              <w:rPr>
                <w:rFonts w:hint="eastAsia" w:ascii="仿宋_GB2312" w:hAnsi="宋体"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48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36</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Arial" w:eastAsia="仿宋_GB2312" w:cs="Arial"/>
                <w:kern w:val="0"/>
                <w:sz w:val="24"/>
              </w:rPr>
              <w:t>某常压单效蒸发器生蒸汽温度</w:t>
            </w:r>
            <w:r>
              <w:rPr>
                <w:rFonts w:ascii="仿宋_GB2312" w:hAnsi="Arial" w:eastAsia="仿宋_GB2312" w:cs="Arial"/>
                <w:kern w:val="0"/>
                <w:sz w:val="24"/>
              </w:rPr>
              <w:t>120</w:t>
            </w:r>
            <w:r>
              <w:rPr>
                <w:rFonts w:hint="eastAsia" w:ascii="仿宋_GB2312" w:hAnsi="宋体" w:eastAsia="仿宋_GB2312" w:cs="宋体"/>
                <w:kern w:val="0"/>
                <w:sz w:val="24"/>
              </w:rPr>
              <w:t>℃</w:t>
            </w:r>
            <w:r>
              <w:rPr>
                <w:rFonts w:hint="eastAsia" w:ascii="仿宋_GB2312" w:hAnsi="Arial" w:eastAsia="仿宋_GB2312" w:cs="Arial"/>
                <w:kern w:val="0"/>
                <w:sz w:val="24"/>
              </w:rPr>
              <w:t>，溶液沸点</w:t>
            </w:r>
            <w:r>
              <w:rPr>
                <w:rFonts w:ascii="仿宋_GB2312" w:hAnsi="Arial" w:eastAsia="仿宋_GB2312" w:cs="Arial"/>
                <w:kern w:val="0"/>
                <w:sz w:val="24"/>
              </w:rPr>
              <w:t>108</w:t>
            </w:r>
            <w:r>
              <w:rPr>
                <w:rFonts w:hint="eastAsia" w:ascii="仿宋_GB2312" w:hAnsi="宋体" w:eastAsia="仿宋_GB2312" w:cs="宋体"/>
                <w:kern w:val="0"/>
                <w:sz w:val="24"/>
              </w:rPr>
              <w:t>℃</w:t>
            </w:r>
            <w:r>
              <w:rPr>
                <w:rFonts w:hint="eastAsia" w:ascii="仿宋_GB2312" w:hAnsi="Arial" w:eastAsia="仿宋_GB2312" w:cs="Arial"/>
                <w:kern w:val="0"/>
                <w:sz w:val="24"/>
              </w:rPr>
              <w:t>，则温差损失为</w:t>
            </w:r>
            <w:r>
              <w:rPr>
                <w:rFonts w:ascii="仿宋_GB2312" w:hAnsi="Arial" w:eastAsia="仿宋_GB2312" w:cs="Arial"/>
                <w:kern w:val="0"/>
                <w:sz w:val="24"/>
              </w:rPr>
              <w:t>12</w:t>
            </w:r>
            <w:r>
              <w:rPr>
                <w:rFonts w:hint="eastAsia" w:ascii="仿宋_GB2312" w:hAnsi="宋体" w:eastAsia="仿宋_GB2312" w:cs="宋体"/>
                <w:kern w:val="0"/>
                <w:sz w:val="24"/>
              </w:rPr>
              <w:t>℃</w:t>
            </w:r>
            <w:r>
              <w:rPr>
                <w:rFonts w:ascii="仿宋_GB2312" w:hAnsi="Arial" w:eastAsia="仿宋_GB2312" w:cs="Arial"/>
                <w:kern w:val="0"/>
                <w:sz w:val="24"/>
              </w:rPr>
              <w:t>.</w:t>
            </w:r>
            <w:r>
              <w:rPr>
                <w:rFonts w:hint="eastAsia" w:ascii="仿宋_GB2312" w:hAnsi="Arial" w:eastAsia="仿宋_GB2312" w:cs="Arial"/>
                <w:kern w:val="0"/>
                <w:sz w:val="24"/>
              </w:rPr>
              <w:t>（</w:t>
            </w:r>
            <w:r>
              <w:rPr>
                <w:rFonts w:ascii="仿宋_GB2312" w:hAnsi="Arial" w:eastAsia="仿宋_GB2312" w:cs="Arial"/>
                <w:kern w:val="0"/>
                <w:sz w:val="24"/>
              </w:rPr>
              <w:t xml:space="preserve"> </w:t>
            </w:r>
            <w:r>
              <w:rPr>
                <w:rFonts w:hint="eastAsia" w:ascii="仿宋_GB2312" w:hAnsi="Arial"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7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37</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精馏操作时，若</w:t>
            </w:r>
            <w:r>
              <w:rPr>
                <w:rFonts w:ascii="仿宋_GB2312" w:hAnsi="Arial" w:eastAsia="仿宋_GB2312" w:cs="Arial"/>
                <w:kern w:val="0"/>
                <w:sz w:val="24"/>
              </w:rPr>
              <w:t>F</w:t>
            </w:r>
            <w:r>
              <w:rPr>
                <w:rFonts w:hint="eastAsia" w:ascii="仿宋_GB2312" w:hAnsi="宋体" w:eastAsia="仿宋_GB2312" w:cs="Arial"/>
                <w:kern w:val="0"/>
                <w:sz w:val="24"/>
              </w:rPr>
              <w:t>、</w:t>
            </w:r>
            <w:r>
              <w:rPr>
                <w:rFonts w:ascii="仿宋_GB2312" w:hAnsi="Arial" w:eastAsia="仿宋_GB2312" w:cs="Arial"/>
                <w:kern w:val="0"/>
                <w:sz w:val="24"/>
              </w:rPr>
              <w:t>D</w:t>
            </w:r>
            <w:r>
              <w:rPr>
                <w:rFonts w:hint="eastAsia" w:ascii="仿宋_GB2312" w:hAnsi="宋体" w:eastAsia="仿宋_GB2312" w:cs="Arial"/>
                <w:kern w:val="0"/>
                <w:sz w:val="24"/>
              </w:rPr>
              <w:t>、</w:t>
            </w:r>
            <w:r>
              <w:rPr>
                <w:rFonts w:ascii="仿宋_GB2312" w:hAnsi="Arial" w:eastAsia="仿宋_GB2312" w:cs="Arial"/>
                <w:kern w:val="0"/>
                <w:sz w:val="24"/>
              </w:rPr>
              <w:t>X</w:t>
            </w:r>
            <w:r>
              <w:rPr>
                <w:rFonts w:ascii="仿宋_GB2312" w:hAnsi="Arial" w:eastAsia="仿宋_GB2312" w:cs="Arial"/>
                <w:kern w:val="0"/>
                <w:sz w:val="24"/>
                <w:vertAlign w:val="subscript"/>
              </w:rPr>
              <w:t>F</w:t>
            </w:r>
            <w:r>
              <w:rPr>
                <w:rFonts w:hint="eastAsia" w:ascii="仿宋_GB2312" w:hAnsi="宋体" w:eastAsia="仿宋_GB2312" w:cs="Arial"/>
                <w:kern w:val="0"/>
                <w:sz w:val="24"/>
              </w:rPr>
              <w:t>、</w:t>
            </w:r>
            <w:r>
              <w:rPr>
                <w:rFonts w:ascii="仿宋_GB2312" w:hAnsi="Arial" w:eastAsia="仿宋_GB2312" w:cs="Arial"/>
                <w:kern w:val="0"/>
                <w:sz w:val="24"/>
              </w:rPr>
              <w:t>q</w:t>
            </w:r>
            <w:r>
              <w:rPr>
                <w:rFonts w:hint="eastAsia" w:ascii="仿宋_GB2312" w:hAnsi="宋体" w:eastAsia="仿宋_GB2312" w:cs="Arial"/>
                <w:kern w:val="0"/>
                <w:sz w:val="24"/>
              </w:rPr>
              <w:t>、</w:t>
            </w:r>
            <w:r>
              <w:rPr>
                <w:rFonts w:ascii="仿宋_GB2312" w:hAnsi="Arial" w:eastAsia="仿宋_GB2312" w:cs="Arial"/>
                <w:kern w:val="0"/>
                <w:sz w:val="24"/>
              </w:rPr>
              <w:t>R</w:t>
            </w:r>
            <w:r>
              <w:rPr>
                <w:rFonts w:hint="eastAsia" w:ascii="仿宋_GB2312" w:hAnsi="宋体" w:eastAsia="仿宋_GB2312" w:cs="Arial"/>
                <w:kern w:val="0"/>
                <w:sz w:val="24"/>
              </w:rPr>
              <w:t>、加料板位置都不变，而将塔顶泡点回流改为冷回流，则塔顶产品组成</w:t>
            </w:r>
            <w:r>
              <w:rPr>
                <w:rFonts w:ascii="仿宋_GB2312" w:hAnsi="Arial" w:eastAsia="仿宋_GB2312" w:cs="Arial"/>
                <w:kern w:val="0"/>
                <w:sz w:val="24"/>
              </w:rPr>
              <w:t>X</w:t>
            </w:r>
            <w:r>
              <w:rPr>
                <w:rFonts w:ascii="仿宋_GB2312" w:hAnsi="Arial" w:eastAsia="仿宋_GB2312" w:cs="Arial"/>
                <w:kern w:val="0"/>
                <w:sz w:val="24"/>
                <w:vertAlign w:val="subscript"/>
              </w:rPr>
              <w:t>D</w:t>
            </w:r>
            <w:r>
              <w:rPr>
                <w:rFonts w:hint="eastAsia" w:ascii="仿宋_GB2312" w:hAnsi="宋体" w:eastAsia="仿宋_GB2312" w:cs="Arial"/>
                <w:kern w:val="0"/>
                <w:sz w:val="24"/>
              </w:rPr>
              <w:t>变大。（</w:t>
            </w:r>
            <w:r>
              <w:rPr>
                <w:rFonts w:ascii="仿宋_GB2312" w:hAnsi="Arial" w:eastAsia="仿宋_GB2312" w:cs="Arial"/>
                <w:kern w:val="0"/>
                <w:sz w:val="24"/>
              </w:rPr>
              <w:t xml:space="preserve"> </w:t>
            </w:r>
            <w:r>
              <w:rPr>
                <w:rFonts w:hint="eastAsia" w:ascii="仿宋_GB2312" w:hAnsi="宋体"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38</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筛孔塔板易于制造，易于大型化，压降小，生产能力高，操作弹性大，是一种优良的塔板。（</w:t>
            </w:r>
            <w:r>
              <w:rPr>
                <w:rFonts w:ascii="仿宋_GB2312" w:hAnsi="Arial" w:eastAsia="仿宋_GB2312" w:cs="Arial"/>
                <w:kern w:val="0"/>
                <w:sz w:val="24"/>
              </w:rPr>
              <w:t xml:space="preserve"> </w:t>
            </w:r>
            <w:r>
              <w:rPr>
                <w:rFonts w:hint="eastAsia" w:ascii="仿宋_GB2312" w:hAnsi="宋体"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289"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39</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全面质量管理的目的就是要减少以致消灭不良品。（</w:t>
            </w:r>
            <w:r>
              <w:rPr>
                <w:rFonts w:ascii="仿宋_GB2312" w:hAnsi="Arial" w:eastAsia="仿宋_GB2312" w:cs="Arial"/>
                <w:kern w:val="0"/>
                <w:sz w:val="24"/>
              </w:rPr>
              <w:t xml:space="preserve"> </w:t>
            </w:r>
            <w:r>
              <w:rPr>
                <w:rFonts w:hint="eastAsia" w:ascii="仿宋_GB2312" w:hAnsi="宋体"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r>
        <w:tblPrEx>
          <w:tblLayout w:type="fixed"/>
          <w:tblCellMar>
            <w:top w:w="0" w:type="dxa"/>
            <w:left w:w="108" w:type="dxa"/>
            <w:bottom w:w="0" w:type="dxa"/>
            <w:right w:w="108" w:type="dxa"/>
          </w:tblCellMar>
        </w:tblPrEx>
        <w:trPr>
          <w:trHeight w:val="373" w:hRule="atLeast"/>
        </w:trPr>
        <w:tc>
          <w:tcPr>
            <w:tcW w:w="721" w:type="dxa"/>
            <w:tcBorders>
              <w:top w:val="nil"/>
              <w:left w:val="single" w:color="auto" w:sz="4" w:space="0"/>
              <w:bottom w:val="single" w:color="auto" w:sz="4" w:space="0"/>
              <w:right w:val="single" w:color="auto" w:sz="4" w:space="0"/>
            </w:tcBorders>
          </w:tcPr>
          <w:p>
            <w:pPr>
              <w:widowControl/>
              <w:rPr>
                <w:rFonts w:ascii="仿宋_GB2312" w:hAnsi="Arial" w:eastAsia="仿宋_GB2312" w:cs="Arial"/>
                <w:kern w:val="0"/>
                <w:sz w:val="24"/>
              </w:rPr>
            </w:pPr>
            <w:r>
              <w:rPr>
                <w:rFonts w:ascii="仿宋_GB2312" w:hAnsi="Arial" w:eastAsia="仿宋_GB2312" w:cs="Arial"/>
                <w:kern w:val="0"/>
                <w:sz w:val="24"/>
              </w:rPr>
              <w:t>40</w:t>
            </w:r>
          </w:p>
        </w:tc>
        <w:tc>
          <w:tcPr>
            <w:tcW w:w="666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r>
              <w:rPr>
                <w:rFonts w:hint="eastAsia" w:ascii="仿宋_GB2312" w:hAnsi="宋体" w:eastAsia="仿宋_GB2312" w:cs="Arial"/>
                <w:kern w:val="0"/>
                <w:sz w:val="24"/>
              </w:rPr>
              <w:t>职业资格是对劳动者具有从事某种职业必备的学识、技术、能力的基本要求。（</w:t>
            </w:r>
            <w:r>
              <w:rPr>
                <w:rFonts w:ascii="仿宋_GB2312" w:hAnsi="Arial" w:eastAsia="仿宋_GB2312" w:cs="Arial"/>
                <w:kern w:val="0"/>
                <w:sz w:val="24"/>
              </w:rPr>
              <w:t xml:space="preserve"> </w:t>
            </w:r>
            <w:r>
              <w:rPr>
                <w:rFonts w:hint="eastAsia" w:ascii="仿宋_GB2312" w:hAnsi="宋体" w:eastAsia="仿宋_GB2312" w:cs="Arial"/>
                <w:kern w:val="0"/>
                <w:sz w:val="24"/>
              </w:rPr>
              <w:t>）</w:t>
            </w:r>
          </w:p>
        </w:tc>
        <w:tc>
          <w:tcPr>
            <w:tcW w:w="700"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c>
          <w:tcPr>
            <w:tcW w:w="709" w:type="dxa"/>
            <w:tcBorders>
              <w:top w:val="nil"/>
              <w:left w:val="nil"/>
              <w:bottom w:val="single" w:color="auto" w:sz="4" w:space="0"/>
              <w:right w:val="single" w:color="auto" w:sz="4" w:space="0"/>
            </w:tcBorders>
          </w:tcPr>
          <w:p>
            <w:pPr>
              <w:widowControl/>
              <w:rPr>
                <w:rFonts w:ascii="仿宋_GB2312" w:hAnsi="Arial" w:eastAsia="仿宋_GB2312" w:cs="Arial"/>
                <w:kern w:val="0"/>
                <w:sz w:val="24"/>
              </w:rPr>
            </w:pPr>
          </w:p>
        </w:tc>
      </w:tr>
    </w:tbl>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七、竞赛规则</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（一）报名资格及参赛队伍要求</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bookmarkStart w:id="1" w:name="OLE_LINK2"/>
      <w:r>
        <w:rPr>
          <w:rFonts w:hint="eastAsia" w:ascii="仿宋_GB2312" w:hAnsi="宋体" w:eastAsia="仿宋_GB2312"/>
          <w:sz w:val="28"/>
          <w:szCs w:val="28"/>
        </w:rPr>
        <w:t>．参赛队及参赛选手资格：参赛选手须为高等学校全日制在籍学生，五年制高职学生报名参赛的，须为四、五年级的学生；</w:t>
      </w:r>
      <w:bookmarkEnd w:id="1"/>
      <w:r>
        <w:rPr>
          <w:rFonts w:hint="eastAsia" w:ascii="Times New Roman" w:hAnsi="Times New Roman" w:eastAsia="仿宋_GB2312"/>
          <w:sz w:val="28"/>
          <w:szCs w:val="28"/>
        </w:rPr>
        <w:t>高职组参赛选手年龄须不超过25周岁，年龄计算的截止时间以</w:t>
      </w:r>
      <w:r>
        <w:rPr>
          <w:rFonts w:hint="eastAsia" w:ascii="Times New Roman" w:hAnsi="Times New Roman" w:eastAsia="仿宋_GB2312"/>
          <w:sz w:val="28"/>
          <w:szCs w:val="28"/>
          <w:lang w:val="en-US" w:eastAsia="zh-CN"/>
        </w:rPr>
        <w:t>2018</w:t>
      </w:r>
      <w:r>
        <w:rPr>
          <w:rFonts w:hint="eastAsia" w:ascii="Times New Roman" w:hAnsi="Times New Roman" w:eastAsia="仿宋_GB2312"/>
          <w:sz w:val="28"/>
          <w:szCs w:val="28"/>
        </w:rPr>
        <w:t>年5月1日为准。</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．组队要求：省、自治区、直辖市组队参赛。每个学校限报</w:t>
      </w:r>
      <w:r>
        <w:rPr>
          <w:rFonts w:ascii="仿宋_GB2312" w:hAnsi="宋体" w:eastAsia="仿宋_GB2312"/>
          <w:sz w:val="28"/>
          <w:szCs w:val="28"/>
        </w:rPr>
        <w:t>1</w:t>
      </w:r>
      <w:r>
        <w:rPr>
          <w:rFonts w:hint="eastAsia" w:ascii="仿宋_GB2312" w:hAnsi="宋体" w:eastAsia="仿宋_GB2312"/>
          <w:sz w:val="28"/>
          <w:szCs w:val="28"/>
        </w:rPr>
        <w:t>支参赛队，每个参赛队的比赛选手为</w:t>
      </w:r>
      <w:r>
        <w:rPr>
          <w:rFonts w:ascii="仿宋_GB2312" w:hAnsi="宋体" w:eastAsia="仿宋_GB2312"/>
          <w:sz w:val="28"/>
          <w:szCs w:val="28"/>
        </w:rPr>
        <w:t>3</w:t>
      </w:r>
      <w:r>
        <w:rPr>
          <w:rFonts w:hint="eastAsia" w:ascii="仿宋_GB2312" w:hAnsi="宋体" w:eastAsia="仿宋_GB2312"/>
          <w:sz w:val="28"/>
          <w:szCs w:val="28"/>
        </w:rPr>
        <w:t>人，参赛选手为同一学校，不得跨校组队，指导教师须为本校专兼职教师。</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．参赛队名额确定：以省级政区划分，各地区参赛队数量原则上不超过</w:t>
      </w:r>
      <w:r>
        <w:rPr>
          <w:rFonts w:ascii="仿宋_GB2312" w:hAnsi="宋体" w:eastAsia="仿宋_GB2312"/>
          <w:sz w:val="28"/>
          <w:szCs w:val="28"/>
        </w:rPr>
        <w:t>2</w:t>
      </w:r>
      <w:r>
        <w:rPr>
          <w:rFonts w:hint="eastAsia" w:ascii="仿宋_GB2312" w:hAnsi="宋体" w:eastAsia="仿宋_GB2312"/>
          <w:sz w:val="28"/>
          <w:szCs w:val="28"/>
        </w:rPr>
        <w:t>支。</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．人员变更：参赛选手和指导教师报名获得确认后不得随意更换。如备赛过程中参赛选手和指导教师因故无法参赛，须由省级教育行政部门于本赛项开赛</w:t>
      </w:r>
      <w:r>
        <w:rPr>
          <w:rFonts w:ascii="仿宋_GB2312" w:hAnsi="宋体" w:eastAsia="仿宋_GB2312"/>
          <w:sz w:val="28"/>
          <w:szCs w:val="28"/>
        </w:rPr>
        <w:t>10</w:t>
      </w:r>
      <w:r>
        <w:rPr>
          <w:rFonts w:hint="eastAsia" w:ascii="仿宋_GB2312" w:hAnsi="宋体" w:eastAsia="仿宋_GB2312"/>
          <w:sz w:val="28"/>
          <w:szCs w:val="28"/>
        </w:rPr>
        <w:t>个工作日之前出具书面说明，经大赛执委会办公室核实后予以更换；团体赛选手因特殊原因不能参加比赛时，则视为自动放弃竞赛。</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．各省教育行政部门负责本地区参赛学生的资格审查工作，并保存相关证明材料的复印件，以备查阅。</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．凡在往届全国职业院校技能大赛本赛项中获一等奖的选手，不再参赛。</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（二）熟悉场地与抽签</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．比赛前一天下午安排参赛队熟悉比赛场地，召开领队会议，宣布竞赛纪律和有关事宜，抽签确定各参赛队的组别。</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．所有竞赛项目每场比赛前</w:t>
      </w:r>
      <w:r>
        <w:rPr>
          <w:rFonts w:ascii="仿宋_GB2312" w:hAnsi="宋体" w:eastAsia="仿宋_GB2312"/>
          <w:sz w:val="28"/>
          <w:szCs w:val="28"/>
        </w:rPr>
        <w:t>40</w:t>
      </w:r>
      <w:r>
        <w:rPr>
          <w:rFonts w:hint="eastAsia" w:ascii="仿宋_GB2312" w:hAnsi="宋体" w:eastAsia="仿宋_GB2312"/>
          <w:sz w:val="28"/>
          <w:szCs w:val="28"/>
        </w:rPr>
        <w:t>分钟组织各参赛队检录抽签，参赛选手在竞赛区的竞赛装置号、机位号及工具等采用抽签方式确定。</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（三）赛场要求</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．参赛选手应在指引员指引下提前</w:t>
      </w:r>
      <w:r>
        <w:rPr>
          <w:rFonts w:ascii="仿宋_GB2312" w:hAnsi="宋体" w:eastAsia="仿宋_GB2312"/>
          <w:sz w:val="28"/>
          <w:szCs w:val="28"/>
        </w:rPr>
        <w:t>15</w:t>
      </w:r>
      <w:r>
        <w:rPr>
          <w:rFonts w:hint="eastAsia" w:ascii="仿宋_GB2312" w:hAnsi="宋体" w:eastAsia="仿宋_GB2312"/>
          <w:sz w:val="28"/>
          <w:szCs w:val="28"/>
        </w:rPr>
        <w:t>分钟进入竞赛场地，并依照项目裁判长统一指令开始比赛。</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．参赛选手进入赛场必需听从现场裁判人员的统一布置和安排，比赛期间必须严格遵守安全操作规程，确保人身和设备安全。</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．赛场提供竞赛指定的专用设备，参赛选手不可自带工具。</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．参赛选手应认真阅读竞赛须知，自觉遵守赛场纪律，按竞赛规则、项目与赛场要求进行竞赛，不得携带任何通讯及存储设备、纸质材料等物品进入赛场，赛场内提供必需用品。</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．参赛选手进入赛场不得以任何方式公开参赛队及个人信息。</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竞赛过程中如因竞赛设备或检测仪器发生故障，应由项目裁判长进行评判；若因选手个人原因造成设备故障而无法继续比赛，裁判长有权决定终止该选手或该队比赛，若非选手原因造成设备故障的，由裁判长视具体情况做出裁决（暂停比赛计时或调整至最后一批次参加比赛），如果裁判长确定为设备故障问题，将给参赛选手补足技术支持人员排除设备故障所耽误的竞赛时间。</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．比赛结束前</w:t>
      </w:r>
      <w:r>
        <w:rPr>
          <w:rFonts w:ascii="仿宋_GB2312" w:hAnsi="宋体" w:eastAsia="仿宋_GB2312"/>
          <w:sz w:val="28"/>
          <w:szCs w:val="28"/>
        </w:rPr>
        <w:t>15</w:t>
      </w:r>
      <w:r>
        <w:rPr>
          <w:rFonts w:hint="eastAsia" w:ascii="仿宋_GB2312" w:hAnsi="宋体" w:eastAsia="仿宋_GB2312"/>
          <w:sz w:val="28"/>
          <w:szCs w:val="28"/>
        </w:rPr>
        <w:t>分钟，裁判长提醒比赛即将结束，当宣布比赛结束后，参赛选手必须马上停止一切操作，按要求位置站立等候撤离比赛赛位指令。</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．参赛选手若提前结束比赛，应由选手向裁判员举手示意，比赛终止时间由裁判员记录，选手结束比赛后不得再进行任何操作，并按要求撤离比赛现场。</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（四）成绩评定</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．大赛在赛项执委会领导下，裁判组负责赛项成绩评定工作；参赛队成绩通过“三级审核”，确保比赛成绩准确无误。</w:t>
      </w:r>
    </w:p>
    <w:p>
      <w:pPr>
        <w:spacing w:line="560" w:lineRule="exact"/>
        <w:ind w:firstLine="560" w:firstLineChars="200"/>
        <w:rPr>
          <w:rFonts w:ascii="仿宋_GB2312" w:hAnsi="黑体" w:eastAsia="仿宋_GB2312"/>
          <w:b/>
          <w:sz w:val="28"/>
          <w:szCs w:val="28"/>
        </w:rPr>
      </w:pPr>
      <w:r>
        <w:rPr>
          <w:rFonts w:ascii="仿宋_GB2312" w:hAnsi="宋体" w:eastAsia="仿宋_GB2312"/>
          <w:sz w:val="28"/>
          <w:szCs w:val="28"/>
        </w:rPr>
        <w:t>2</w:t>
      </w:r>
      <w:r>
        <w:rPr>
          <w:rFonts w:hint="eastAsia" w:ascii="仿宋_GB2312" w:hAnsi="宋体" w:eastAsia="仿宋_GB2312"/>
          <w:sz w:val="28"/>
          <w:szCs w:val="28"/>
        </w:rPr>
        <w:t>．竞赛成绩解密后，在指定地点，以纸质形式向全体参赛队进行公示。成绩无异议后，在闭幕式上予以公布。</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八、竞赛环境</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（一）化工仿真操作与理论考核竞赛机房环境要求</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．整个赛场面积不小于</w:t>
      </w:r>
      <w:r>
        <w:rPr>
          <w:rFonts w:ascii="仿宋_GB2312" w:hAnsi="宋体" w:eastAsia="仿宋_GB2312"/>
          <w:sz w:val="28"/>
          <w:szCs w:val="28"/>
        </w:rPr>
        <w:t>400m</w:t>
      </w:r>
      <w:r>
        <w:rPr>
          <w:rFonts w:ascii="仿宋_GB2312" w:hAnsi="宋体" w:eastAsia="仿宋_GB2312"/>
          <w:sz w:val="28"/>
          <w:szCs w:val="28"/>
          <w:vertAlign w:val="superscript"/>
        </w:rPr>
        <w:t>2</w:t>
      </w:r>
      <w:r>
        <w:rPr>
          <w:rFonts w:hint="eastAsia" w:ascii="仿宋_GB2312" w:hAnsi="宋体" w:eastAsia="仿宋_GB2312"/>
          <w:sz w:val="28"/>
          <w:szCs w:val="28"/>
        </w:rPr>
        <w:t>；配备能容纳</w:t>
      </w:r>
      <w:r>
        <w:rPr>
          <w:rFonts w:ascii="仿宋_GB2312" w:hAnsi="宋体" w:eastAsia="仿宋_GB2312"/>
          <w:sz w:val="28"/>
          <w:szCs w:val="28"/>
        </w:rPr>
        <w:t>50</w:t>
      </w:r>
      <w:r>
        <w:rPr>
          <w:rFonts w:hint="eastAsia" w:ascii="仿宋_GB2312" w:hAnsi="宋体" w:eastAsia="仿宋_GB2312"/>
          <w:sz w:val="28"/>
          <w:szCs w:val="28"/>
        </w:rPr>
        <w:t>台相同配置的台式电脑机房不少于</w:t>
      </w:r>
      <w:r>
        <w:rPr>
          <w:rFonts w:ascii="仿宋_GB2312" w:hAnsi="宋体" w:eastAsia="仿宋_GB2312"/>
          <w:sz w:val="28"/>
          <w:szCs w:val="28"/>
        </w:rPr>
        <w:t>2</w:t>
      </w:r>
      <w:r>
        <w:rPr>
          <w:rFonts w:hint="eastAsia" w:ascii="仿宋_GB2312" w:hAnsi="宋体" w:eastAsia="仿宋_GB2312"/>
          <w:sz w:val="28"/>
          <w:szCs w:val="28"/>
        </w:rPr>
        <w:t>个，每个机房内配有裁判用电脑、打印机等竞赛评判工具。机房周边设有卫生间、医疗服务站，有正常的电梯及紧急疏散通道，并在赛场周围设置隔离带。</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．竞赛机房内竞赛用电脑摆放合理，竞赛工位相对独立，确保选手独立开展竞赛，不受外界影响。</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．配套稳定的水、电和应急设备，并有保安、公安、消防、设备维修等抢险人员待命，以防突发事件。</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（二）精馏操作竞赛环境要求</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．场地及周边布局</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）场地环境应按照化工生产车间的安全技术要求布置，整个比赛场地应保持通畅和开放，并配备防火防爆及其他安全设施。整个竞赛区域面积在</w:t>
      </w:r>
      <w:r>
        <w:rPr>
          <w:rFonts w:ascii="仿宋_GB2312" w:hAnsi="宋体" w:eastAsia="仿宋_GB2312"/>
          <w:sz w:val="28"/>
          <w:szCs w:val="28"/>
        </w:rPr>
        <w:t>700m</w:t>
      </w:r>
      <w:r>
        <w:rPr>
          <w:rFonts w:ascii="仿宋_GB2312" w:hAnsi="宋体" w:eastAsia="仿宋_GB2312"/>
          <w:sz w:val="28"/>
          <w:szCs w:val="28"/>
          <w:vertAlign w:val="superscript"/>
        </w:rPr>
        <w:t>2</w:t>
      </w:r>
      <w:r>
        <w:rPr>
          <w:rFonts w:hint="eastAsia" w:ascii="仿宋_GB2312" w:hAnsi="宋体" w:eastAsia="仿宋_GB2312"/>
          <w:sz w:val="28"/>
          <w:szCs w:val="28"/>
        </w:rPr>
        <w:t>以上。</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）赛场周边设有卫生间、维修服务、医疗、生活补给站等公共服务区和紧急疏散通道，并在赛场周围设置隔离带。</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）设立赛场开放区和安全通道，用于大赛观摩和采访，保证大赛安全有序进行。</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）场地配套提供稳定的水、电、气源和供电应急设备，并有保安、公安、消防、设备维修和电力抢险人员待命，以防突发事件。</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．场内设施及布局</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）场地配备不低于</w:t>
      </w:r>
      <w:r>
        <w:rPr>
          <w:rFonts w:ascii="仿宋_GB2312" w:hAnsi="宋体" w:eastAsia="仿宋_GB2312"/>
          <w:sz w:val="28"/>
          <w:szCs w:val="28"/>
        </w:rPr>
        <w:t>6</w:t>
      </w:r>
      <w:r>
        <w:rPr>
          <w:rFonts w:hint="eastAsia" w:ascii="仿宋_GB2312" w:hAnsi="宋体" w:eastAsia="仿宋_GB2312"/>
          <w:sz w:val="28"/>
          <w:szCs w:val="28"/>
        </w:rPr>
        <w:t>套相同型号的蒸馏竞赛装置，且每个竞赛装置（工位）标明编号。</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）每个竞赛装置的操作台上配有安全帽、操作工艺卡及其他相关操作用具和技术文件，配有相应数量的清洁工具。</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）竞赛工位相对独立，确保选手独立开展竞赛，不受外界影响。</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4</w:t>
      </w:r>
      <w:r>
        <w:rPr>
          <w:rFonts w:hint="eastAsia" w:ascii="仿宋_GB2312" w:hAnsi="宋体" w:eastAsia="仿宋_GB2312"/>
          <w:sz w:val="28"/>
          <w:szCs w:val="28"/>
        </w:rPr>
        <w:t>）配备操作质量监测工具及各类相关量具。</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九、技术规范</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（一）专业教学要求</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化工技术类专业及石油、轻工、制药和环保类等相关专业，能满足如下竞赛项目专业教学要求：</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．具有从事化工生产和管理所必需的化学基础知识，能正确理解化工生产中的常用化学原理；</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．具有化工识图基本知识，能绘制工艺配管简图、工艺流程图，能识读仪表联锁图和识记工艺技术文件等；</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．具有化工生产常用设备与机械、电工电器与化工仪表等基础知识，能确认相关化工生产岗位设备、电气、仪表是否符合生产要求和进行必要的维护与保养；</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．具有一定的分析检验知识，能进行必要的原料、半成品和产品的质量分析；</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．掌握化工单元操作、化学反应过程与设备等化学工程基础知识，并能按操作规程完成相关岗位的开车操作、运行调节与工艺优化；</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．掌握化工生产工艺条件及其对生产过程的影响、生产工艺流程组织等化工专业技术知识；并能对整个产品生产工艺进行技术分析与工艺优化；</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．具有化工安全、消防及环境保护相关知识，具有化工生产常见事故的分析判断与处理能力；能根据化工行业的职业特点做到安全、环保、经济和清洁生产；</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．具有相关法律与法规知识和具备化工行业职业道德。</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（二）行业、职业技术标准</w:t>
      </w:r>
      <w:r>
        <w:rPr>
          <w:rFonts w:ascii="仿宋_GB2312" w:hAnsi="宋体" w:eastAsia="仿宋_GB2312"/>
          <w:sz w:val="28"/>
          <w:szCs w:val="28"/>
        </w:rPr>
        <w:t xml:space="preserve"> </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．适用行业</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石油、化工、轻工、环境保护、制药等行业。</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．引用职业标准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《化工总控工国家职业标准》（高级工标准）、《蒸馏工国家职业标准》（高级工标准）。</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．引用技术标准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《钢制管壳式换热器》（</w:t>
      </w:r>
      <w:r>
        <w:rPr>
          <w:rFonts w:ascii="仿宋_GB2312" w:hAnsi="宋体" w:eastAsia="仿宋_GB2312"/>
          <w:sz w:val="28"/>
          <w:szCs w:val="28"/>
        </w:rPr>
        <w:t>GB151</w:t>
      </w:r>
      <w:r>
        <w:rPr>
          <w:rFonts w:hint="eastAsia" w:ascii="仿宋_GB2312" w:hAnsi="宋体" w:eastAsia="仿宋_GB2312"/>
          <w:sz w:val="28"/>
          <w:szCs w:val="28"/>
        </w:rPr>
        <w:t>－</w:t>
      </w:r>
      <w:r>
        <w:rPr>
          <w:rFonts w:ascii="仿宋_GB2312" w:hAnsi="宋体" w:eastAsia="仿宋_GB2312"/>
          <w:sz w:val="28"/>
          <w:szCs w:val="28"/>
        </w:rPr>
        <w:t>1999</w:t>
      </w:r>
      <w:r>
        <w:rPr>
          <w:rFonts w:hint="eastAsia" w:ascii="仿宋_GB2312" w:hAnsi="宋体" w:eastAsia="仿宋_GB2312"/>
          <w:sz w:val="28"/>
          <w:szCs w:val="28"/>
        </w:rPr>
        <w:t>），《钢制塔式容器》（</w:t>
      </w:r>
      <w:r>
        <w:rPr>
          <w:rFonts w:ascii="仿宋_GB2312" w:hAnsi="宋体" w:eastAsia="仿宋_GB2312"/>
          <w:sz w:val="28"/>
          <w:szCs w:val="28"/>
        </w:rPr>
        <w:t>JB4710</w:t>
      </w:r>
      <w:r>
        <w:rPr>
          <w:rFonts w:hint="eastAsia" w:ascii="仿宋_GB2312" w:hAnsi="宋体" w:eastAsia="仿宋_GB2312"/>
          <w:sz w:val="28"/>
          <w:szCs w:val="28"/>
        </w:rPr>
        <w:t>－</w:t>
      </w:r>
      <w:r>
        <w:rPr>
          <w:rFonts w:ascii="仿宋_GB2312" w:hAnsi="宋体" w:eastAsia="仿宋_GB2312"/>
          <w:sz w:val="28"/>
          <w:szCs w:val="28"/>
        </w:rPr>
        <w:t>2005</w:t>
      </w:r>
      <w:r>
        <w:rPr>
          <w:rFonts w:hint="eastAsia" w:ascii="仿宋_GB2312" w:hAnsi="宋体" w:eastAsia="仿宋_GB2312"/>
          <w:sz w:val="28"/>
          <w:szCs w:val="28"/>
        </w:rPr>
        <w:t>），《钢制管法兰、热片、紧固件》（</w:t>
      </w:r>
      <w:r>
        <w:rPr>
          <w:rFonts w:ascii="仿宋_GB2312" w:hAnsi="宋体" w:eastAsia="仿宋_GB2312"/>
          <w:sz w:val="28"/>
          <w:szCs w:val="28"/>
        </w:rPr>
        <w:t>HB20592</w:t>
      </w:r>
      <w:r>
        <w:rPr>
          <w:rFonts w:hint="eastAsia" w:ascii="仿宋_GB2312" w:hAnsi="宋体" w:eastAsia="仿宋_GB2312"/>
          <w:sz w:val="28"/>
          <w:szCs w:val="28"/>
        </w:rPr>
        <w:t>～</w:t>
      </w:r>
      <w:r>
        <w:rPr>
          <w:rFonts w:ascii="仿宋_GB2312" w:hAnsi="宋体" w:eastAsia="仿宋_GB2312"/>
          <w:sz w:val="28"/>
          <w:szCs w:val="28"/>
        </w:rPr>
        <w:t>20635</w:t>
      </w:r>
      <w:r>
        <w:rPr>
          <w:rFonts w:hint="eastAsia" w:ascii="仿宋_GB2312" w:hAnsi="宋体" w:eastAsia="仿宋_GB2312"/>
          <w:sz w:val="28"/>
          <w:szCs w:val="28"/>
        </w:rPr>
        <w:t>－</w:t>
      </w:r>
      <w:r>
        <w:rPr>
          <w:rFonts w:ascii="仿宋_GB2312" w:hAnsi="宋体" w:eastAsia="仿宋_GB2312"/>
          <w:sz w:val="28"/>
          <w:szCs w:val="28"/>
        </w:rPr>
        <w:t>2009</w:t>
      </w:r>
      <w:r>
        <w:rPr>
          <w:rFonts w:hint="eastAsia" w:ascii="仿宋_GB2312" w:hAnsi="宋体" w:eastAsia="仿宋_GB2312"/>
          <w:sz w:val="28"/>
          <w:szCs w:val="28"/>
        </w:rPr>
        <w:t>），《常用化学危险品贮存通则》</w:t>
      </w:r>
      <w:r>
        <w:rPr>
          <w:rFonts w:ascii="仿宋_GB2312" w:hAnsi="宋体" w:eastAsia="仿宋_GB2312"/>
          <w:sz w:val="28"/>
          <w:szCs w:val="28"/>
        </w:rPr>
        <w:t>(GB15603</w:t>
      </w:r>
      <w:r>
        <w:rPr>
          <w:rFonts w:hint="eastAsia" w:ascii="仿宋_GB2312" w:hAnsi="宋体" w:eastAsia="仿宋_GB2312"/>
          <w:sz w:val="28"/>
          <w:szCs w:val="28"/>
        </w:rPr>
        <w:t>－</w:t>
      </w:r>
      <w:r>
        <w:rPr>
          <w:rFonts w:ascii="仿宋_GB2312" w:hAnsi="宋体" w:eastAsia="仿宋_GB2312"/>
          <w:sz w:val="28"/>
          <w:szCs w:val="28"/>
        </w:rPr>
        <w:t>1995)</w:t>
      </w:r>
      <w:r>
        <w:rPr>
          <w:rFonts w:hint="eastAsia" w:ascii="仿宋_GB2312" w:hAnsi="宋体" w:eastAsia="仿宋_GB2312"/>
          <w:sz w:val="28"/>
          <w:szCs w:val="28"/>
        </w:rPr>
        <w:t>，《常用化学危险品的分类与标志》（</w:t>
      </w:r>
      <w:r>
        <w:rPr>
          <w:rFonts w:ascii="仿宋_GB2312" w:hAnsi="宋体" w:eastAsia="仿宋_GB2312"/>
          <w:sz w:val="28"/>
          <w:szCs w:val="28"/>
        </w:rPr>
        <w:t>GB13690</w:t>
      </w:r>
      <w:r>
        <w:rPr>
          <w:rFonts w:hint="eastAsia" w:ascii="仿宋_GB2312" w:hAnsi="宋体" w:eastAsia="仿宋_GB2312"/>
          <w:sz w:val="28"/>
          <w:szCs w:val="28"/>
        </w:rPr>
        <w:t>－</w:t>
      </w:r>
      <w:r>
        <w:rPr>
          <w:rFonts w:ascii="仿宋_GB2312" w:hAnsi="宋体" w:eastAsia="仿宋_GB2312"/>
          <w:sz w:val="28"/>
          <w:szCs w:val="28"/>
        </w:rPr>
        <w:t>92</w:t>
      </w:r>
      <w:r>
        <w:rPr>
          <w:rFonts w:hint="eastAsia" w:ascii="仿宋_GB2312" w:hAnsi="宋体" w:eastAsia="仿宋_GB2312"/>
          <w:sz w:val="28"/>
          <w:szCs w:val="28"/>
        </w:rPr>
        <w:t>），《职业性接触毒物危害程度分级》（</w:t>
      </w:r>
      <w:r>
        <w:rPr>
          <w:rFonts w:ascii="仿宋_GB2312" w:hAnsi="宋体" w:eastAsia="仿宋_GB2312"/>
          <w:sz w:val="28"/>
          <w:szCs w:val="28"/>
        </w:rPr>
        <w:t>GBZ230-2010</w:t>
      </w:r>
      <w:r>
        <w:rPr>
          <w:rFonts w:hint="eastAsia" w:ascii="仿宋_GB2312" w:hAnsi="宋体" w:eastAsia="仿宋_GB2312"/>
          <w:sz w:val="28"/>
          <w:szCs w:val="28"/>
        </w:rPr>
        <w:t>），《安全标志及其使用导则》（</w:t>
      </w:r>
      <w:r>
        <w:rPr>
          <w:rFonts w:ascii="仿宋_GB2312" w:hAnsi="宋体" w:eastAsia="仿宋_GB2312"/>
          <w:sz w:val="28"/>
          <w:szCs w:val="28"/>
        </w:rPr>
        <w:t>GB2894-2008</w:t>
      </w:r>
      <w:r>
        <w:rPr>
          <w:rFonts w:hint="eastAsia" w:ascii="仿宋_GB2312" w:hAnsi="宋体" w:eastAsia="仿宋_GB2312"/>
          <w:sz w:val="28"/>
          <w:szCs w:val="28"/>
        </w:rPr>
        <w:t>）。</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十、技术平台</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本赛项所用技术平台全部沿用</w:t>
      </w:r>
      <w:r>
        <w:rPr>
          <w:rFonts w:ascii="仿宋_GB2312" w:hAnsi="宋体" w:eastAsia="仿宋_GB2312"/>
          <w:sz w:val="28"/>
          <w:szCs w:val="28"/>
        </w:rPr>
        <w:t>2017</w:t>
      </w:r>
      <w:r>
        <w:rPr>
          <w:rFonts w:hint="eastAsia" w:ascii="仿宋_GB2312" w:hAnsi="宋体" w:eastAsia="仿宋_GB2312"/>
          <w:sz w:val="28"/>
          <w:szCs w:val="28"/>
        </w:rPr>
        <w:t>年化工生产技术高职组赛项技术平台，具体如下：</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．台式电脑</w:t>
      </w:r>
    </w:p>
    <w:p>
      <w:pPr>
        <w:spacing w:line="560" w:lineRule="exact"/>
        <w:ind w:firstLine="560" w:firstLineChars="200"/>
        <w:rPr>
          <w:rFonts w:ascii="仿宋_GB2312" w:hAnsi="宋体" w:eastAsia="仿宋_GB2312"/>
          <w:sz w:val="28"/>
          <w:szCs w:val="28"/>
        </w:rPr>
      </w:pPr>
      <w:r>
        <w:rPr>
          <w:rFonts w:ascii="仿宋_GB2312" w:eastAsia="仿宋_GB2312"/>
          <w:sz w:val="28"/>
          <w:szCs w:val="28"/>
        </w:rPr>
        <w:t>100</w:t>
      </w:r>
      <w:r>
        <w:rPr>
          <w:rFonts w:hint="eastAsia" w:ascii="仿宋_GB2312" w:eastAsia="仿宋_GB2312"/>
          <w:sz w:val="28"/>
          <w:szCs w:val="28"/>
        </w:rPr>
        <w:t>台以上（根据参赛选手人数确定），用于理论与仿真操作考核。基本</w:t>
      </w:r>
      <w:r>
        <w:rPr>
          <w:rFonts w:hint="eastAsia" w:ascii="仿宋_GB2312" w:hAnsi="宋体" w:eastAsia="仿宋_GB2312"/>
          <w:sz w:val="28"/>
          <w:szCs w:val="28"/>
        </w:rPr>
        <w:t>技术要求见表</w:t>
      </w:r>
      <w:r>
        <w:rPr>
          <w:rFonts w:ascii="仿宋_GB2312" w:hAnsi="宋体" w:eastAsia="仿宋_GB2312"/>
          <w:sz w:val="28"/>
          <w:szCs w:val="28"/>
        </w:rPr>
        <w:t>6</w:t>
      </w:r>
      <w:r>
        <w:rPr>
          <w:rFonts w:hint="eastAsia" w:ascii="仿宋_GB2312" w:hAnsi="宋体" w:eastAsia="仿宋_GB2312"/>
          <w:sz w:val="28"/>
          <w:szCs w:val="28"/>
        </w:rPr>
        <w:t>。</w:t>
      </w:r>
    </w:p>
    <w:p>
      <w:pPr>
        <w:spacing w:line="440" w:lineRule="exact"/>
        <w:ind w:firstLine="482" w:firstLineChars="200"/>
        <w:jc w:val="center"/>
        <w:rPr>
          <w:rFonts w:ascii="仿宋_GB2312" w:hAnsi="宋体" w:eastAsia="仿宋_GB2312"/>
          <w:sz w:val="28"/>
          <w:szCs w:val="28"/>
        </w:rPr>
      </w:pPr>
      <w:r>
        <w:rPr>
          <w:rFonts w:hint="eastAsia" w:ascii="仿宋_GB2312" w:hAnsi="宋体" w:eastAsia="仿宋_GB2312"/>
          <w:b/>
          <w:sz w:val="24"/>
        </w:rPr>
        <w:t>表</w:t>
      </w:r>
      <w:r>
        <w:rPr>
          <w:rFonts w:ascii="仿宋_GB2312" w:hAnsi="宋体" w:eastAsia="仿宋_GB2312"/>
          <w:b/>
          <w:sz w:val="24"/>
        </w:rPr>
        <w:t xml:space="preserve">6 </w:t>
      </w:r>
      <w:r>
        <w:rPr>
          <w:rFonts w:hint="eastAsia" w:ascii="仿宋_GB2312" w:hAnsi="宋体" w:eastAsia="仿宋_GB2312"/>
          <w:b/>
          <w:sz w:val="24"/>
        </w:rPr>
        <w:t>考核用电脑基本技术要求</w:t>
      </w:r>
    </w:p>
    <w:tbl>
      <w:tblPr>
        <w:tblStyle w:val="1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346"/>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298" w:type="dxa"/>
            <w:vAlign w:val="center"/>
          </w:tcPr>
          <w:p>
            <w:pPr>
              <w:jc w:val="center"/>
              <w:rPr>
                <w:rFonts w:ascii="仿宋_GB2312" w:eastAsia="仿宋_GB2312"/>
                <w:sz w:val="24"/>
              </w:rPr>
            </w:pPr>
            <w:r>
              <w:rPr>
                <w:rFonts w:hint="eastAsia" w:ascii="仿宋_GB2312" w:hAnsi="宋体" w:eastAsia="仿宋_GB2312"/>
                <w:bCs/>
                <w:sz w:val="24"/>
              </w:rPr>
              <w:t>项目</w:t>
            </w:r>
          </w:p>
        </w:tc>
        <w:tc>
          <w:tcPr>
            <w:tcW w:w="3346" w:type="dxa"/>
            <w:vAlign w:val="center"/>
          </w:tcPr>
          <w:p>
            <w:pPr>
              <w:jc w:val="center"/>
              <w:rPr>
                <w:rFonts w:ascii="仿宋_GB2312" w:eastAsia="仿宋_GB2312"/>
                <w:sz w:val="24"/>
              </w:rPr>
            </w:pPr>
            <w:r>
              <w:rPr>
                <w:rFonts w:hint="eastAsia" w:ascii="仿宋_GB2312" w:hAnsi="宋体" w:eastAsia="仿宋_GB2312"/>
                <w:bCs/>
                <w:sz w:val="24"/>
              </w:rPr>
              <w:t>硬件（最低）配置</w:t>
            </w:r>
          </w:p>
        </w:tc>
        <w:tc>
          <w:tcPr>
            <w:tcW w:w="4104" w:type="dxa"/>
            <w:vAlign w:val="center"/>
          </w:tcPr>
          <w:p>
            <w:pPr>
              <w:jc w:val="center"/>
              <w:rPr>
                <w:rFonts w:ascii="仿宋_GB2312" w:eastAsia="仿宋_GB2312"/>
                <w:sz w:val="24"/>
              </w:rPr>
            </w:pPr>
            <w:r>
              <w:rPr>
                <w:rFonts w:hint="eastAsia" w:ascii="仿宋_GB2312" w:hAnsi="宋体" w:eastAsia="仿宋_GB2312"/>
                <w:bCs/>
                <w:sz w:val="24"/>
              </w:rPr>
              <w:t>软件环境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7" w:hRule="atLeast"/>
        </w:trPr>
        <w:tc>
          <w:tcPr>
            <w:tcW w:w="1298" w:type="dxa"/>
            <w:vAlign w:val="center"/>
          </w:tcPr>
          <w:p>
            <w:pPr>
              <w:rPr>
                <w:rFonts w:ascii="仿宋_GB2312" w:eastAsia="仿宋_GB2312"/>
                <w:sz w:val="24"/>
              </w:rPr>
            </w:pPr>
            <w:r>
              <w:rPr>
                <w:rFonts w:hint="eastAsia" w:ascii="仿宋_GB2312" w:eastAsia="仿宋_GB2312"/>
                <w:sz w:val="24"/>
              </w:rPr>
              <w:t>网络服务器</w:t>
            </w:r>
            <w:r>
              <w:rPr>
                <w:rFonts w:ascii="仿宋_GB2312" w:eastAsia="仿宋_GB2312"/>
                <w:sz w:val="24"/>
              </w:rPr>
              <w:t xml:space="preserve"> </w:t>
            </w:r>
          </w:p>
        </w:tc>
        <w:tc>
          <w:tcPr>
            <w:tcW w:w="3346" w:type="dxa"/>
            <w:vAlign w:val="center"/>
          </w:tcPr>
          <w:p>
            <w:pPr>
              <w:rPr>
                <w:rFonts w:ascii="仿宋_GB2312" w:eastAsia="仿宋_GB2312"/>
                <w:sz w:val="24"/>
              </w:rPr>
            </w:pPr>
            <w:r>
              <w:rPr>
                <w:rFonts w:hint="eastAsia" w:ascii="仿宋_GB2312" w:eastAsia="仿宋_GB2312"/>
                <w:sz w:val="24"/>
              </w:rPr>
              <w:t>酷睿</w:t>
            </w:r>
            <w:r>
              <w:rPr>
                <w:rFonts w:ascii="仿宋_GB2312" w:eastAsia="仿宋_GB2312"/>
                <w:sz w:val="24"/>
              </w:rPr>
              <w:t xml:space="preserve"> 2.0G CPU</w:t>
            </w:r>
            <w:r>
              <w:rPr>
                <w:rFonts w:hint="eastAsia" w:ascii="仿宋_GB2312" w:eastAsia="仿宋_GB2312"/>
                <w:sz w:val="24"/>
              </w:rPr>
              <w:t>，</w:t>
            </w:r>
            <w:r>
              <w:rPr>
                <w:rFonts w:ascii="仿宋_GB2312" w:eastAsia="仿宋_GB2312"/>
                <w:sz w:val="24"/>
              </w:rPr>
              <w:t>2G</w:t>
            </w:r>
            <w:r>
              <w:rPr>
                <w:rFonts w:hint="eastAsia" w:ascii="仿宋_GB2312" w:eastAsia="仿宋_GB2312"/>
                <w:sz w:val="24"/>
              </w:rPr>
              <w:t>内存，</w:t>
            </w:r>
            <w:r>
              <w:rPr>
                <w:rFonts w:ascii="仿宋_GB2312" w:eastAsia="仿宋_GB2312"/>
                <w:sz w:val="24"/>
              </w:rPr>
              <w:t>360G</w:t>
            </w:r>
            <w:r>
              <w:rPr>
                <w:rFonts w:hint="eastAsia" w:ascii="仿宋_GB2312" w:eastAsia="仿宋_GB2312"/>
                <w:sz w:val="24"/>
              </w:rPr>
              <w:t>硬盘</w:t>
            </w:r>
            <w:r>
              <w:rPr>
                <w:rFonts w:ascii="仿宋_GB2312" w:eastAsia="仿宋_GB2312"/>
                <w:sz w:val="24"/>
              </w:rPr>
              <w:t xml:space="preserve"> </w:t>
            </w:r>
          </w:p>
        </w:tc>
        <w:tc>
          <w:tcPr>
            <w:tcW w:w="4104" w:type="dxa"/>
            <w:vAlign w:val="center"/>
          </w:tcPr>
          <w:p>
            <w:pPr>
              <w:rPr>
                <w:rFonts w:ascii="仿宋_GB2312" w:eastAsia="仿宋_GB2312"/>
                <w:sz w:val="24"/>
              </w:rPr>
            </w:pPr>
            <w:r>
              <w:rPr>
                <w:rFonts w:ascii="仿宋_GB2312" w:eastAsia="仿宋_GB2312"/>
                <w:sz w:val="24"/>
              </w:rPr>
              <w:t>Windows 2003 Server</w:t>
            </w:r>
            <w:r>
              <w:rPr>
                <w:rFonts w:hint="eastAsia" w:ascii="仿宋_GB2312" w:eastAsia="仿宋_GB2312"/>
                <w:sz w:val="24"/>
              </w:rPr>
              <w:t>中文版，安装</w:t>
            </w:r>
            <w:r>
              <w:rPr>
                <w:rFonts w:ascii="仿宋_GB2312" w:eastAsia="仿宋_GB2312"/>
                <w:sz w:val="24"/>
              </w:rPr>
              <w:t xml:space="preserve">SQL Server 2000 </w:t>
            </w:r>
            <w:r>
              <w:rPr>
                <w:rFonts w:hint="eastAsia" w:ascii="仿宋_GB2312" w:eastAsia="仿宋_GB2312"/>
                <w:sz w:val="24"/>
              </w:rPr>
              <w:t>中文版数据库、微软</w:t>
            </w:r>
            <w:r>
              <w:rPr>
                <w:rFonts w:ascii="仿宋_GB2312" w:eastAsia="仿宋_GB2312"/>
                <w:sz w:val="24"/>
              </w:rPr>
              <w:t xml:space="preserve">Freamwok2.0 </w:t>
            </w:r>
            <w:r>
              <w:rPr>
                <w:rFonts w:hint="eastAsia" w:ascii="仿宋_GB2312" w:eastAsia="仿宋_GB2312"/>
                <w:sz w:val="24"/>
              </w:rPr>
              <w:t>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98" w:type="dxa"/>
            <w:vAlign w:val="center"/>
          </w:tcPr>
          <w:p>
            <w:pPr>
              <w:rPr>
                <w:rFonts w:ascii="仿宋_GB2312" w:eastAsia="仿宋_GB2312"/>
                <w:sz w:val="24"/>
              </w:rPr>
            </w:pPr>
            <w:r>
              <w:rPr>
                <w:rFonts w:hint="eastAsia" w:ascii="仿宋_GB2312" w:eastAsia="仿宋_GB2312"/>
                <w:sz w:val="24"/>
              </w:rPr>
              <w:t>管理员计算机（裁判用机）</w:t>
            </w:r>
          </w:p>
        </w:tc>
        <w:tc>
          <w:tcPr>
            <w:tcW w:w="3346" w:type="dxa"/>
            <w:vAlign w:val="center"/>
          </w:tcPr>
          <w:p>
            <w:pPr>
              <w:rPr>
                <w:rFonts w:ascii="仿宋_GB2312" w:eastAsia="仿宋_GB2312"/>
                <w:sz w:val="24"/>
              </w:rPr>
            </w:pPr>
            <w:r>
              <w:rPr>
                <w:rFonts w:hint="eastAsia" w:ascii="仿宋_GB2312" w:eastAsia="仿宋_GB2312"/>
                <w:sz w:val="24"/>
              </w:rPr>
              <w:t>酷睿</w:t>
            </w:r>
            <w:r>
              <w:rPr>
                <w:rFonts w:ascii="仿宋_GB2312" w:eastAsia="仿宋_GB2312"/>
                <w:sz w:val="24"/>
              </w:rPr>
              <w:t xml:space="preserve"> 1.6 CPU</w:t>
            </w:r>
            <w:r>
              <w:rPr>
                <w:rFonts w:hint="eastAsia" w:ascii="仿宋_GB2312" w:eastAsia="仿宋_GB2312"/>
                <w:sz w:val="24"/>
              </w:rPr>
              <w:t>，</w:t>
            </w:r>
            <w:r>
              <w:rPr>
                <w:rFonts w:ascii="仿宋_GB2312" w:eastAsia="仿宋_GB2312"/>
                <w:sz w:val="24"/>
              </w:rPr>
              <w:t>1G</w:t>
            </w:r>
            <w:r>
              <w:rPr>
                <w:rFonts w:hint="eastAsia" w:ascii="仿宋_GB2312" w:eastAsia="仿宋_GB2312"/>
                <w:sz w:val="24"/>
              </w:rPr>
              <w:t>内存，</w:t>
            </w:r>
            <w:r>
              <w:rPr>
                <w:rFonts w:ascii="仿宋_GB2312" w:eastAsia="仿宋_GB2312"/>
                <w:sz w:val="24"/>
              </w:rPr>
              <w:t>120G</w:t>
            </w:r>
            <w:r>
              <w:rPr>
                <w:rFonts w:hint="eastAsia" w:ascii="仿宋_GB2312" w:eastAsia="仿宋_GB2312"/>
                <w:sz w:val="24"/>
              </w:rPr>
              <w:t>硬盘</w:t>
            </w:r>
            <w:r>
              <w:rPr>
                <w:rFonts w:ascii="仿宋_GB2312" w:eastAsia="仿宋_GB2312"/>
                <w:sz w:val="24"/>
              </w:rPr>
              <w:t xml:space="preserve"> </w:t>
            </w:r>
            <w:r>
              <w:rPr>
                <w:rFonts w:hint="eastAsia" w:ascii="仿宋_GB2312" w:eastAsia="仿宋_GB2312"/>
                <w:sz w:val="24"/>
              </w:rPr>
              <w:t>以上配置</w:t>
            </w:r>
          </w:p>
        </w:tc>
        <w:tc>
          <w:tcPr>
            <w:tcW w:w="4104" w:type="dxa"/>
            <w:vAlign w:val="center"/>
          </w:tcPr>
          <w:p>
            <w:pPr>
              <w:rPr>
                <w:rFonts w:ascii="仿宋_GB2312" w:eastAsia="仿宋_GB2312"/>
                <w:sz w:val="24"/>
              </w:rPr>
            </w:pPr>
            <w:r>
              <w:rPr>
                <w:rFonts w:ascii="仿宋_GB2312" w:eastAsia="仿宋_GB2312"/>
                <w:sz w:val="24"/>
              </w:rPr>
              <w:t>Windows XP</w:t>
            </w:r>
            <w:r>
              <w:rPr>
                <w:rFonts w:hint="eastAsia" w:ascii="仿宋_GB2312" w:eastAsia="仿宋_GB2312"/>
                <w:sz w:val="24"/>
              </w:rPr>
              <w:t>（</w:t>
            </w:r>
            <w:r>
              <w:rPr>
                <w:rFonts w:ascii="仿宋_GB2312" w:eastAsia="仿宋_GB2312"/>
                <w:sz w:val="24"/>
              </w:rPr>
              <w:t>SP2</w:t>
            </w:r>
            <w:r>
              <w:rPr>
                <w:rFonts w:hint="eastAsia" w:ascii="仿宋_GB2312" w:eastAsia="仿宋_GB2312"/>
                <w:sz w:val="24"/>
              </w:rPr>
              <w:t>及以上），安装</w:t>
            </w:r>
            <w:r>
              <w:rPr>
                <w:rFonts w:ascii="仿宋_GB2312" w:eastAsia="仿宋_GB2312"/>
                <w:sz w:val="24"/>
              </w:rPr>
              <w:t>IE7.0</w:t>
            </w:r>
            <w:r>
              <w:rPr>
                <w:rFonts w:hint="eastAsia" w:ascii="仿宋_GB2312" w:eastAsia="仿宋_GB2312"/>
                <w:sz w:val="24"/>
              </w:rPr>
              <w:t>或以上浏览器、微软</w:t>
            </w:r>
            <w:r>
              <w:rPr>
                <w:rFonts w:ascii="仿宋_GB2312" w:eastAsia="仿宋_GB2312"/>
                <w:sz w:val="24"/>
              </w:rPr>
              <w:t xml:space="preserve">Freamwok2.0 </w:t>
            </w:r>
            <w:r>
              <w:rPr>
                <w:rFonts w:hint="eastAsia" w:ascii="仿宋_GB2312" w:eastAsia="仿宋_GB2312"/>
                <w:sz w:val="24"/>
              </w:rPr>
              <w:t>插件并安装</w:t>
            </w:r>
            <w:r>
              <w:rPr>
                <w:rFonts w:ascii="仿宋_GB2312" w:eastAsia="仿宋_GB2312"/>
                <w:sz w:val="24"/>
              </w:rPr>
              <w:t>Office2000</w:t>
            </w:r>
            <w:r>
              <w:rPr>
                <w:rFonts w:hint="eastAsia" w:ascii="仿宋_GB2312" w:eastAsia="仿宋_GB2312"/>
                <w:sz w:val="24"/>
              </w:rPr>
              <w:t>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98" w:type="dxa"/>
            <w:vAlign w:val="center"/>
          </w:tcPr>
          <w:p>
            <w:pPr>
              <w:rPr>
                <w:rFonts w:ascii="仿宋_GB2312" w:eastAsia="仿宋_GB2312"/>
                <w:sz w:val="24"/>
              </w:rPr>
            </w:pPr>
            <w:r>
              <w:rPr>
                <w:rFonts w:hint="eastAsia" w:ascii="仿宋_GB2312" w:eastAsia="仿宋_GB2312"/>
                <w:sz w:val="24"/>
              </w:rPr>
              <w:t>学员计算机（选手用机）</w:t>
            </w:r>
          </w:p>
        </w:tc>
        <w:tc>
          <w:tcPr>
            <w:tcW w:w="3346" w:type="dxa"/>
            <w:vAlign w:val="center"/>
          </w:tcPr>
          <w:p>
            <w:pPr>
              <w:rPr>
                <w:rFonts w:ascii="仿宋_GB2312" w:eastAsia="仿宋_GB2312"/>
                <w:sz w:val="24"/>
              </w:rPr>
            </w:pPr>
            <w:r>
              <w:rPr>
                <w:rFonts w:hint="eastAsia" w:ascii="仿宋_GB2312" w:eastAsia="仿宋_GB2312"/>
                <w:sz w:val="24"/>
              </w:rPr>
              <w:t>酷睿</w:t>
            </w:r>
            <w:r>
              <w:rPr>
                <w:rFonts w:ascii="仿宋_GB2312" w:eastAsia="仿宋_GB2312"/>
                <w:sz w:val="24"/>
              </w:rPr>
              <w:t xml:space="preserve"> 1.6CPU</w:t>
            </w:r>
            <w:r>
              <w:rPr>
                <w:rFonts w:hint="eastAsia" w:ascii="仿宋_GB2312" w:eastAsia="仿宋_GB2312"/>
                <w:sz w:val="24"/>
              </w:rPr>
              <w:t>，</w:t>
            </w:r>
            <w:r>
              <w:rPr>
                <w:rFonts w:ascii="仿宋_GB2312" w:eastAsia="仿宋_GB2312"/>
                <w:sz w:val="24"/>
              </w:rPr>
              <w:t>1G</w:t>
            </w:r>
            <w:r>
              <w:rPr>
                <w:rFonts w:hint="eastAsia" w:ascii="仿宋_GB2312" w:eastAsia="仿宋_GB2312"/>
                <w:sz w:val="24"/>
              </w:rPr>
              <w:t>内存，</w:t>
            </w:r>
            <w:r>
              <w:rPr>
                <w:rFonts w:ascii="仿宋_GB2312" w:eastAsia="仿宋_GB2312"/>
                <w:sz w:val="24"/>
              </w:rPr>
              <w:t>120G</w:t>
            </w:r>
            <w:r>
              <w:rPr>
                <w:rFonts w:hint="eastAsia" w:ascii="仿宋_GB2312" w:eastAsia="仿宋_GB2312"/>
                <w:sz w:val="24"/>
              </w:rPr>
              <w:t>硬盘</w:t>
            </w:r>
          </w:p>
        </w:tc>
        <w:tc>
          <w:tcPr>
            <w:tcW w:w="4104" w:type="dxa"/>
            <w:vAlign w:val="center"/>
          </w:tcPr>
          <w:p>
            <w:pPr>
              <w:rPr>
                <w:rFonts w:ascii="仿宋_GB2312" w:eastAsia="仿宋_GB2312"/>
                <w:sz w:val="24"/>
              </w:rPr>
            </w:pPr>
            <w:r>
              <w:rPr>
                <w:rFonts w:ascii="仿宋_GB2312" w:eastAsia="仿宋_GB2312"/>
                <w:sz w:val="24"/>
              </w:rPr>
              <w:t>Windows XP</w:t>
            </w:r>
            <w:r>
              <w:rPr>
                <w:rFonts w:hint="eastAsia" w:ascii="仿宋_GB2312" w:eastAsia="仿宋_GB2312"/>
                <w:sz w:val="24"/>
              </w:rPr>
              <w:t>（</w:t>
            </w:r>
            <w:r>
              <w:rPr>
                <w:rFonts w:ascii="仿宋_GB2312" w:eastAsia="仿宋_GB2312"/>
                <w:sz w:val="24"/>
              </w:rPr>
              <w:t>SP2</w:t>
            </w:r>
            <w:r>
              <w:rPr>
                <w:rFonts w:hint="eastAsia" w:ascii="仿宋_GB2312" w:eastAsia="仿宋_GB2312"/>
                <w:sz w:val="24"/>
              </w:rPr>
              <w:t>及以上），安装</w:t>
            </w:r>
            <w:r>
              <w:rPr>
                <w:rFonts w:ascii="仿宋_GB2312" w:eastAsia="仿宋_GB2312"/>
                <w:sz w:val="24"/>
              </w:rPr>
              <w:t>IE7.0</w:t>
            </w:r>
            <w:r>
              <w:rPr>
                <w:rFonts w:hint="eastAsia" w:ascii="仿宋_GB2312" w:eastAsia="仿宋_GB2312"/>
                <w:sz w:val="24"/>
              </w:rPr>
              <w:t>或以上浏览器、微软</w:t>
            </w:r>
            <w:r>
              <w:rPr>
                <w:rFonts w:ascii="仿宋_GB2312" w:eastAsia="仿宋_GB2312"/>
                <w:sz w:val="24"/>
              </w:rPr>
              <w:t xml:space="preserve">Freamwok2.0 </w:t>
            </w:r>
            <w:r>
              <w:rPr>
                <w:rFonts w:hint="eastAsia" w:ascii="仿宋_GB2312" w:eastAsia="仿宋_GB2312"/>
                <w:sz w:val="24"/>
              </w:rPr>
              <w:t>插件。（注意市场上的</w:t>
            </w:r>
            <w:r>
              <w:rPr>
                <w:rFonts w:ascii="仿宋_GB2312" w:eastAsia="仿宋_GB2312"/>
                <w:sz w:val="24"/>
              </w:rPr>
              <w:t xml:space="preserve"> GHOST XP</w:t>
            </w:r>
            <w:r>
              <w:rPr>
                <w:rFonts w:hint="eastAsia" w:ascii="仿宋_GB2312" w:eastAsia="仿宋_GB2312"/>
                <w:sz w:val="24"/>
              </w:rPr>
              <w:t>系统可能存在无法启动等问题）</w:t>
            </w:r>
          </w:p>
        </w:tc>
      </w:tr>
    </w:tbl>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．软件</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理论考核与自动评分系统软件和竞赛用化工仿真操作软件系统，由北京东方仿真控制技术有限公司提供。支撑上述软件运行用电脑的技术要求不得低于表</w:t>
      </w:r>
      <w:r>
        <w:rPr>
          <w:rFonts w:ascii="仿宋_GB2312" w:hAnsi="宋体" w:eastAsia="仿宋_GB2312"/>
          <w:sz w:val="28"/>
          <w:szCs w:val="28"/>
        </w:rPr>
        <w:t>6</w:t>
      </w:r>
      <w:r>
        <w:rPr>
          <w:rFonts w:hint="eastAsia" w:ascii="仿宋_GB2312" w:hAnsi="宋体" w:eastAsia="仿宋_GB2312"/>
          <w:sz w:val="28"/>
          <w:szCs w:val="28"/>
        </w:rPr>
        <w:t>所列标准，且需在竞赛前由专业技术人员完成安装与调试工作。</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．精馏操作中试装置及其相配套的公用设施</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采用</w:t>
      </w:r>
      <w:r>
        <w:rPr>
          <w:rFonts w:ascii="仿宋_GB2312" w:hAnsi="宋体" w:eastAsia="仿宋_GB2312"/>
          <w:kern w:val="0"/>
          <w:sz w:val="28"/>
          <w:szCs w:val="28"/>
        </w:rPr>
        <w:t>UTS-JL-2J</w:t>
      </w:r>
      <w:r>
        <w:rPr>
          <w:rFonts w:hint="eastAsia" w:ascii="仿宋_GB2312" w:hAnsi="宋体" w:eastAsia="仿宋_GB2312"/>
          <w:kern w:val="0"/>
          <w:sz w:val="28"/>
          <w:szCs w:val="28"/>
        </w:rPr>
        <w:t>精馏装置，要求具有</w:t>
      </w:r>
      <w:r>
        <w:rPr>
          <w:rFonts w:ascii="仿宋_GB2312" w:hAnsi="宋体" w:eastAsia="仿宋_GB2312"/>
          <w:kern w:val="0"/>
          <w:sz w:val="28"/>
          <w:szCs w:val="28"/>
        </w:rPr>
        <w:t>6</w:t>
      </w:r>
      <w:r>
        <w:rPr>
          <w:rFonts w:hint="eastAsia" w:ascii="仿宋_GB2312" w:hAnsi="宋体" w:eastAsia="仿宋_GB2312"/>
          <w:kern w:val="0"/>
          <w:sz w:val="28"/>
          <w:szCs w:val="28"/>
        </w:rPr>
        <w:t>套以上，</w:t>
      </w:r>
      <w:r>
        <w:rPr>
          <w:rFonts w:hint="eastAsia" w:ascii="仿宋_GB2312" w:hAnsi="宋体" w:eastAsia="仿宋_GB2312"/>
          <w:sz w:val="28"/>
          <w:szCs w:val="28"/>
        </w:rPr>
        <w:t>用于精馏操作竞赛。装置的技术要求为：装置原料处理能力为</w:t>
      </w:r>
      <w:r>
        <w:rPr>
          <w:rFonts w:ascii="仿宋_GB2312" w:hAnsi="宋体" w:eastAsia="仿宋_GB2312"/>
          <w:sz w:val="28"/>
          <w:szCs w:val="28"/>
        </w:rPr>
        <w:t>60kg/h</w:t>
      </w:r>
      <w:r>
        <w:rPr>
          <w:rFonts w:hint="eastAsia" w:ascii="仿宋_GB2312" w:hAnsi="宋体" w:eastAsia="仿宋_GB2312"/>
          <w:sz w:val="28"/>
          <w:szCs w:val="28"/>
        </w:rPr>
        <w:t>，配备</w:t>
      </w:r>
      <w:r>
        <w:rPr>
          <w:rFonts w:ascii="仿宋_GB2312" w:hAnsi="宋体" w:eastAsia="仿宋_GB2312"/>
          <w:sz w:val="28"/>
          <w:szCs w:val="28"/>
        </w:rPr>
        <w:t>DCS</w:t>
      </w:r>
      <w:r>
        <w:rPr>
          <w:rFonts w:hint="eastAsia" w:ascii="仿宋_GB2312" w:hAnsi="宋体" w:eastAsia="仿宋_GB2312"/>
          <w:sz w:val="28"/>
          <w:szCs w:val="28"/>
        </w:rPr>
        <w:t>操作系统、带控制点的工艺流程图、安全操作说明书、比重计（测定）</w:t>
      </w:r>
      <w:r>
        <w:rPr>
          <w:rFonts w:hint="eastAsia" w:ascii="仿宋_GB2312" w:hAnsi="宋体" w:eastAsia="仿宋_GB2312"/>
          <w:color w:val="0000FF"/>
          <w:sz w:val="28"/>
          <w:szCs w:val="28"/>
        </w:rPr>
        <w:t>、</w:t>
      </w:r>
      <w:r>
        <w:rPr>
          <w:rFonts w:hint="eastAsia" w:ascii="仿宋_GB2312" w:hAnsi="宋体" w:eastAsia="仿宋_GB2312"/>
          <w:sz w:val="28"/>
          <w:szCs w:val="28"/>
        </w:rPr>
        <w:t>酒精浓度</w:t>
      </w:r>
      <w:r>
        <w:rPr>
          <w:rFonts w:ascii="仿宋_GB2312" w:hAnsi="宋体" w:eastAsia="仿宋_GB2312"/>
          <w:sz w:val="28"/>
          <w:szCs w:val="28"/>
        </w:rPr>
        <w:t>-</w:t>
      </w:r>
      <w:r>
        <w:rPr>
          <w:rFonts w:hint="eastAsia" w:ascii="仿宋_GB2312" w:hAnsi="宋体" w:eastAsia="仿宋_GB2312"/>
          <w:sz w:val="28"/>
          <w:szCs w:val="28"/>
        </w:rPr>
        <w:t>温度对照表。</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．气相色谱仪及数据处理器</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基本配置为：采用</w:t>
      </w:r>
      <w:r>
        <w:rPr>
          <w:rFonts w:ascii="仿宋_GB2312" w:hAnsi="宋体" w:eastAsia="仿宋_GB2312"/>
          <w:sz w:val="28"/>
          <w:szCs w:val="28"/>
        </w:rPr>
        <w:t>GC-9750</w:t>
      </w:r>
      <w:r>
        <w:rPr>
          <w:rFonts w:hint="eastAsia" w:ascii="仿宋_GB2312" w:hAnsi="宋体" w:eastAsia="仿宋_GB2312"/>
          <w:sz w:val="28"/>
          <w:szCs w:val="28"/>
        </w:rPr>
        <w:t>气相色谱仪。技术参数如下：配填充柱，规格φ</w:t>
      </w:r>
      <w:r>
        <w:rPr>
          <w:rFonts w:ascii="仿宋_GB2312" w:hAnsi="宋体" w:eastAsia="仿宋_GB2312"/>
          <w:sz w:val="28"/>
          <w:szCs w:val="28"/>
        </w:rPr>
        <w:t>5</w:t>
      </w:r>
      <w:r>
        <w:rPr>
          <w:rFonts w:hint="eastAsia" w:ascii="仿宋_GB2312" w:hAnsi="宋体" w:eastAsia="仿宋_GB2312"/>
          <w:sz w:val="28"/>
          <w:szCs w:val="28"/>
        </w:rPr>
        <w:t>×</w:t>
      </w:r>
      <w:r>
        <w:rPr>
          <w:rFonts w:ascii="仿宋_GB2312" w:hAnsi="宋体" w:eastAsia="仿宋_GB2312"/>
          <w:sz w:val="28"/>
          <w:szCs w:val="28"/>
        </w:rPr>
        <w:t>2000</w:t>
      </w:r>
      <w:r>
        <w:rPr>
          <w:rFonts w:hint="eastAsia" w:ascii="仿宋_GB2312" w:hAnsi="宋体" w:eastAsia="仿宋_GB2312"/>
          <w:sz w:val="28"/>
          <w:szCs w:val="28"/>
        </w:rPr>
        <w:t>；配</w:t>
      </w:r>
      <w:r>
        <w:rPr>
          <w:rFonts w:ascii="仿宋_GB2312" w:hAnsi="宋体" w:eastAsia="仿宋_GB2312"/>
          <w:sz w:val="28"/>
          <w:szCs w:val="28"/>
        </w:rPr>
        <w:t>TCD</w:t>
      </w:r>
      <w:r>
        <w:rPr>
          <w:rFonts w:hint="eastAsia" w:ascii="仿宋_GB2312" w:hAnsi="宋体" w:eastAsia="仿宋_GB2312"/>
          <w:sz w:val="28"/>
          <w:szCs w:val="28"/>
        </w:rPr>
        <w:t>检测器，</w:t>
      </w:r>
      <w:r>
        <w:rPr>
          <w:rFonts w:ascii="仿宋_GB2312" w:hAnsi="宋体" w:eastAsia="仿宋_GB2312"/>
          <w:sz w:val="28"/>
          <w:szCs w:val="28"/>
        </w:rPr>
        <w:t>TCD</w:t>
      </w:r>
      <w:r>
        <w:rPr>
          <w:rFonts w:hint="eastAsia" w:ascii="仿宋_GB2312" w:hAnsi="宋体" w:eastAsia="仿宋_GB2312"/>
          <w:sz w:val="28"/>
          <w:szCs w:val="28"/>
        </w:rPr>
        <w:t>灵敏度</w:t>
      </w:r>
      <w:r>
        <w:rPr>
          <w:rFonts w:ascii="仿宋_GB2312" w:hAnsi="宋体" w:eastAsia="仿宋_GB2312"/>
          <w:sz w:val="28"/>
          <w:szCs w:val="28"/>
        </w:rPr>
        <w:t xml:space="preserve"> S</w:t>
      </w:r>
      <w:r>
        <w:rPr>
          <w:rFonts w:hint="eastAsia" w:ascii="仿宋_GB2312" w:hAnsi="宋体" w:eastAsia="仿宋_GB2312"/>
          <w:sz w:val="28"/>
          <w:szCs w:val="28"/>
        </w:rPr>
        <w:t>≥</w:t>
      </w:r>
      <w:r>
        <w:rPr>
          <w:rFonts w:ascii="仿宋_GB2312" w:hAnsi="宋体" w:eastAsia="仿宋_GB2312"/>
          <w:sz w:val="28"/>
          <w:szCs w:val="28"/>
        </w:rPr>
        <w:t>2500mv</w:t>
      </w:r>
      <w:r>
        <w:rPr>
          <w:rFonts w:ascii="宋体" w:cs="宋体"/>
          <w:sz w:val="28"/>
          <w:szCs w:val="28"/>
        </w:rPr>
        <w:t>•</w:t>
      </w:r>
      <w:r>
        <w:rPr>
          <w:rFonts w:ascii="仿宋_GB2312" w:hAnsi="宋体" w:eastAsia="仿宋_GB2312"/>
          <w:sz w:val="28"/>
          <w:szCs w:val="28"/>
        </w:rPr>
        <w:t>ml/mg(NC)</w:t>
      </w:r>
      <w:r>
        <w:rPr>
          <w:rFonts w:hint="eastAsia" w:ascii="仿宋_GB2312" w:hAnsi="宋体" w:eastAsia="仿宋_GB2312"/>
          <w:sz w:val="28"/>
          <w:szCs w:val="28"/>
        </w:rPr>
        <w:t>。要求配套</w:t>
      </w:r>
      <w:r>
        <w:rPr>
          <w:rFonts w:ascii="仿宋_GB2312" w:hAnsi="宋体" w:eastAsia="仿宋_GB2312"/>
          <w:sz w:val="28"/>
          <w:szCs w:val="28"/>
        </w:rPr>
        <w:t>3</w:t>
      </w:r>
      <w:r>
        <w:rPr>
          <w:rFonts w:hint="eastAsia" w:ascii="仿宋_GB2312" w:hAnsi="宋体" w:eastAsia="仿宋_GB2312"/>
          <w:sz w:val="28"/>
          <w:szCs w:val="28"/>
        </w:rPr>
        <w:t>套以上，用于精馏操作考核中原料、过程控制与成品的分析与检测。</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．各类衡器、容器、量具等</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用于精馏操作考核中物料的盛装与计量。</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．裁判用电脑、打印机等。</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．其它：比赛现场提供生产操作工艺卡文档等。</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十一、成绩评定</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（一）评分标准制订原则</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竞赛评分本着“公平、公正、公开、科学、规范”的原则，注重考核选手的职业综合能力、团队的协作与组织能力和技术应用能力。</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（二）评分标准</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．化工专业知识评分标准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由计算机依据命题方案随机生成</w:t>
      </w:r>
      <w:r>
        <w:rPr>
          <w:rFonts w:ascii="仿宋_GB2312" w:hAnsi="宋体" w:eastAsia="仿宋_GB2312"/>
          <w:sz w:val="28"/>
          <w:szCs w:val="28"/>
        </w:rPr>
        <w:t>100</w:t>
      </w:r>
      <w:r>
        <w:rPr>
          <w:rFonts w:hint="eastAsia" w:ascii="仿宋_GB2312" w:hAnsi="宋体" w:eastAsia="仿宋_GB2312"/>
          <w:sz w:val="28"/>
          <w:szCs w:val="28"/>
        </w:rPr>
        <w:t>道题（见表</w:t>
      </w:r>
      <w:r>
        <w:rPr>
          <w:rFonts w:ascii="仿宋_GB2312" w:hAnsi="宋体" w:eastAsia="仿宋_GB2312"/>
          <w:sz w:val="28"/>
          <w:szCs w:val="28"/>
        </w:rPr>
        <w:t>5</w:t>
      </w:r>
      <w:r>
        <w:rPr>
          <w:rFonts w:hint="eastAsia" w:ascii="仿宋_GB2312" w:hAnsi="宋体" w:eastAsia="仿宋_GB2312"/>
          <w:sz w:val="28"/>
          <w:szCs w:val="28"/>
        </w:rPr>
        <w:t>），每题</w:t>
      </w:r>
      <w:r>
        <w:rPr>
          <w:rFonts w:ascii="仿宋_GB2312" w:hAnsi="宋体" w:eastAsia="仿宋_GB2312"/>
          <w:sz w:val="28"/>
          <w:szCs w:val="28"/>
        </w:rPr>
        <w:t>1</w:t>
      </w:r>
      <w:r>
        <w:rPr>
          <w:rFonts w:hint="eastAsia" w:ascii="仿宋_GB2312" w:hAnsi="宋体" w:eastAsia="仿宋_GB2312"/>
          <w:sz w:val="28"/>
          <w:szCs w:val="28"/>
        </w:rPr>
        <w:t>分。选手依次回答所有题目，计算机根据选手答题正确与否自动评分，并评出最终得分。</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．化工仿真操作评分标准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由计算机依据命题方案统一生成仿真操作试题（见表</w:t>
      </w:r>
      <w:r>
        <w:rPr>
          <w:rFonts w:ascii="仿宋_GB2312" w:hAnsi="宋体" w:eastAsia="仿宋_GB2312"/>
          <w:sz w:val="28"/>
          <w:szCs w:val="28"/>
        </w:rPr>
        <w:t>4</w:t>
      </w:r>
      <w:r>
        <w:rPr>
          <w:rFonts w:hint="eastAsia" w:ascii="仿宋_GB2312" w:hAnsi="宋体" w:eastAsia="仿宋_GB2312"/>
          <w:sz w:val="28"/>
          <w:szCs w:val="28"/>
        </w:rPr>
        <w:t>），选手依次完成所有操作过程，计算机依据选手操作步骤的正确与否和操作控制质量的高低自动客观评分，并根据各操作单元成绩按命题方案设定的比重进行加权评出最终得分。</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．精馏操作评分标准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精馏操作主要考核三部分：精馏操作技术指标（</w:t>
      </w:r>
      <w:r>
        <w:rPr>
          <w:rFonts w:ascii="仿宋_GB2312" w:hAnsi="宋体" w:eastAsia="仿宋_GB2312"/>
          <w:sz w:val="28"/>
          <w:szCs w:val="28"/>
        </w:rPr>
        <w:t>85%</w:t>
      </w:r>
      <w:r>
        <w:rPr>
          <w:rFonts w:hint="eastAsia" w:ascii="仿宋_GB2312" w:hAnsi="宋体" w:eastAsia="仿宋_GB2312"/>
          <w:sz w:val="28"/>
          <w:szCs w:val="28"/>
        </w:rPr>
        <w:t>）、规范操作（</w:t>
      </w:r>
      <w:r>
        <w:rPr>
          <w:rFonts w:ascii="仿宋_GB2312" w:hAnsi="宋体" w:eastAsia="仿宋_GB2312"/>
          <w:sz w:val="28"/>
          <w:szCs w:val="28"/>
        </w:rPr>
        <w:t>12.5%</w:t>
      </w:r>
      <w:r>
        <w:rPr>
          <w:rFonts w:hint="eastAsia" w:ascii="仿宋_GB2312" w:hAnsi="宋体" w:eastAsia="仿宋_GB2312"/>
          <w:sz w:val="28"/>
          <w:szCs w:val="28"/>
        </w:rPr>
        <w:t>）和安全文明操作（</w:t>
      </w:r>
      <w:r>
        <w:rPr>
          <w:rFonts w:ascii="仿宋_GB2312" w:hAnsi="宋体" w:eastAsia="仿宋_GB2312"/>
          <w:sz w:val="28"/>
          <w:szCs w:val="28"/>
        </w:rPr>
        <w:t>2.5%</w:t>
      </w:r>
      <w:r>
        <w:rPr>
          <w:rFonts w:hint="eastAsia" w:ascii="仿宋_GB2312" w:hAnsi="宋体" w:eastAsia="仿宋_GB2312"/>
          <w:sz w:val="28"/>
          <w:szCs w:val="28"/>
        </w:rPr>
        <w:t>）。其中精馏操作技术指标得分由电脑根据工艺指标的合理性、装置稳定时间、产品产量、产品质量（浓度）、原材料消耗等内容自动评分，当实验结束时按下实验结束键，系统自动停止对各个实时指标的考核，计算得出最后选手精馏操作技术指标的得分。具体评分项目与标准见表</w:t>
      </w:r>
      <w:r>
        <w:rPr>
          <w:rFonts w:ascii="仿宋_GB2312" w:hAnsi="宋体" w:eastAsia="仿宋_GB2312"/>
          <w:sz w:val="28"/>
          <w:szCs w:val="28"/>
        </w:rPr>
        <w:t>7</w:t>
      </w:r>
      <w:r>
        <w:rPr>
          <w:rFonts w:hint="eastAsia" w:ascii="仿宋_GB2312" w:hAnsi="宋体" w:eastAsia="仿宋_GB2312"/>
          <w:sz w:val="28"/>
          <w:szCs w:val="28"/>
        </w:rPr>
        <w:t>。</w:t>
      </w:r>
    </w:p>
    <w:p>
      <w:pPr>
        <w:spacing w:line="360" w:lineRule="auto"/>
        <w:jc w:val="center"/>
        <w:rPr>
          <w:rFonts w:ascii="仿宋_GB2312" w:eastAsia="仿宋_GB2312"/>
          <w:b/>
          <w:bCs/>
          <w:sz w:val="24"/>
        </w:rPr>
      </w:pPr>
      <w:r>
        <w:rPr>
          <w:rFonts w:hint="eastAsia" w:ascii="仿宋_GB2312" w:hAnsi="宋体" w:eastAsia="仿宋_GB2312"/>
          <w:b/>
          <w:sz w:val="24"/>
        </w:rPr>
        <w:t>表</w:t>
      </w:r>
      <w:r>
        <w:rPr>
          <w:rFonts w:ascii="仿宋_GB2312" w:hAnsi="宋体" w:eastAsia="仿宋_GB2312"/>
          <w:b/>
          <w:sz w:val="24"/>
        </w:rPr>
        <w:t xml:space="preserve">7  </w:t>
      </w:r>
      <w:r>
        <w:rPr>
          <w:rFonts w:hint="eastAsia" w:ascii="仿宋_GB2312" w:hAnsi="宋体" w:eastAsia="仿宋_GB2312"/>
          <w:b/>
          <w:sz w:val="24"/>
        </w:rPr>
        <w:t>精馏操作具体评分项目与标准</w:t>
      </w:r>
    </w:p>
    <w:tbl>
      <w:tblPr>
        <w:tblStyle w:val="16"/>
        <w:tblW w:w="8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60"/>
        <w:gridCol w:w="1080"/>
        <w:gridCol w:w="504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60" w:type="dxa"/>
            <w:vAlign w:val="center"/>
          </w:tcPr>
          <w:p>
            <w:pPr>
              <w:jc w:val="center"/>
              <w:rPr>
                <w:rFonts w:ascii="仿宋_GB2312" w:eastAsia="仿宋_GB2312"/>
                <w:bCs/>
                <w:sz w:val="24"/>
              </w:rPr>
            </w:pPr>
            <w:r>
              <w:rPr>
                <w:rFonts w:hint="eastAsia" w:ascii="仿宋_GB2312" w:eastAsia="仿宋_GB2312"/>
                <w:bCs/>
                <w:sz w:val="24"/>
              </w:rPr>
              <w:t>考核项目</w:t>
            </w:r>
          </w:p>
        </w:tc>
        <w:tc>
          <w:tcPr>
            <w:tcW w:w="1840" w:type="dxa"/>
            <w:gridSpan w:val="2"/>
            <w:vAlign w:val="center"/>
          </w:tcPr>
          <w:p>
            <w:pPr>
              <w:jc w:val="center"/>
              <w:rPr>
                <w:rFonts w:ascii="仿宋_GB2312" w:eastAsia="仿宋_GB2312"/>
                <w:bCs/>
                <w:sz w:val="24"/>
              </w:rPr>
            </w:pPr>
            <w:r>
              <w:rPr>
                <w:rFonts w:hint="eastAsia" w:ascii="仿宋_GB2312" w:eastAsia="仿宋_GB2312"/>
                <w:bCs/>
                <w:sz w:val="24"/>
              </w:rPr>
              <w:t>评分项</w:t>
            </w:r>
          </w:p>
        </w:tc>
        <w:tc>
          <w:tcPr>
            <w:tcW w:w="5040" w:type="dxa"/>
            <w:vAlign w:val="center"/>
          </w:tcPr>
          <w:p>
            <w:pPr>
              <w:jc w:val="center"/>
              <w:rPr>
                <w:rFonts w:ascii="仿宋_GB2312" w:eastAsia="仿宋_GB2312"/>
                <w:bCs/>
                <w:sz w:val="24"/>
              </w:rPr>
            </w:pPr>
            <w:r>
              <w:rPr>
                <w:rFonts w:hint="eastAsia" w:ascii="仿宋_GB2312" w:eastAsia="仿宋_GB2312"/>
                <w:bCs/>
                <w:sz w:val="24"/>
              </w:rPr>
              <w:t>考核内容与要求</w:t>
            </w:r>
          </w:p>
        </w:tc>
        <w:tc>
          <w:tcPr>
            <w:tcW w:w="959" w:type="dxa"/>
            <w:vAlign w:val="center"/>
          </w:tcPr>
          <w:p>
            <w:pPr>
              <w:jc w:val="center"/>
              <w:rPr>
                <w:rFonts w:ascii="仿宋_GB2312" w:eastAsia="仿宋_GB2312"/>
                <w:bCs/>
                <w:sz w:val="24"/>
              </w:rPr>
            </w:pPr>
            <w:r>
              <w:rPr>
                <w:rFonts w:hint="eastAsia" w:ascii="仿宋_GB2312" w:eastAsia="仿宋_GB2312"/>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860" w:type="dxa"/>
            <w:vMerge w:val="restart"/>
            <w:textDirection w:val="tbRlV"/>
            <w:vAlign w:val="center"/>
          </w:tcPr>
          <w:p>
            <w:pPr>
              <w:ind w:left="113" w:right="113"/>
              <w:jc w:val="center"/>
              <w:rPr>
                <w:rFonts w:ascii="仿宋_GB2312" w:eastAsia="仿宋_GB2312"/>
                <w:sz w:val="24"/>
              </w:rPr>
            </w:pPr>
            <w:r>
              <w:rPr>
                <w:rFonts w:hint="eastAsia" w:ascii="仿宋_GB2312" w:eastAsia="仿宋_GB2312"/>
                <w:sz w:val="24"/>
              </w:rPr>
              <w:t>技术指标</w:t>
            </w:r>
          </w:p>
        </w:tc>
        <w:tc>
          <w:tcPr>
            <w:tcW w:w="760" w:type="dxa"/>
            <w:vMerge w:val="restart"/>
            <w:vAlign w:val="center"/>
          </w:tcPr>
          <w:p>
            <w:pPr>
              <w:rPr>
                <w:rFonts w:ascii="仿宋_GB2312" w:eastAsia="仿宋_GB2312"/>
                <w:sz w:val="24"/>
              </w:rPr>
            </w:pPr>
            <w:r>
              <w:rPr>
                <w:rFonts w:hint="eastAsia" w:ascii="仿宋_GB2312" w:hAnsi="宋体" w:eastAsia="仿宋_GB2312"/>
                <w:sz w:val="24"/>
              </w:rPr>
              <w:t>工艺指标合理性</w:t>
            </w:r>
          </w:p>
        </w:tc>
        <w:tc>
          <w:tcPr>
            <w:tcW w:w="1080" w:type="dxa"/>
          </w:tcPr>
          <w:p>
            <w:pPr>
              <w:rPr>
                <w:rFonts w:ascii="仿宋_GB2312" w:eastAsia="仿宋_GB2312"/>
                <w:sz w:val="24"/>
              </w:rPr>
            </w:pPr>
            <w:r>
              <w:rPr>
                <w:rFonts w:hint="eastAsia" w:ascii="仿宋_GB2312" w:eastAsia="仿宋_GB2312"/>
                <w:sz w:val="24"/>
              </w:rPr>
              <w:t>进料温度</w:t>
            </w:r>
          </w:p>
        </w:tc>
        <w:tc>
          <w:tcPr>
            <w:tcW w:w="5040" w:type="dxa"/>
          </w:tcPr>
          <w:p>
            <w:pPr>
              <w:ind w:right="-2" w:rightChars="-1"/>
              <w:rPr>
                <w:rFonts w:ascii="仿宋_GB2312" w:eastAsia="仿宋_GB2312"/>
                <w:sz w:val="24"/>
              </w:rPr>
            </w:pPr>
            <w:r>
              <w:rPr>
                <w:rFonts w:hint="eastAsia" w:ascii="仿宋_GB2312" w:hAnsi="宋体" w:eastAsia="仿宋_GB2312"/>
                <w:sz w:val="24"/>
              </w:rPr>
              <w:t>进料温度与进料板温度差不超过指定范围，超出范围持续一定时间系统将自动扣分</w:t>
            </w:r>
          </w:p>
        </w:tc>
        <w:tc>
          <w:tcPr>
            <w:tcW w:w="959" w:type="dxa"/>
            <w:vMerge w:val="restart"/>
            <w:vAlign w:val="center"/>
          </w:tcPr>
          <w:p>
            <w:pPr>
              <w:jc w:val="center"/>
              <w:rPr>
                <w:rFonts w:ascii="仿宋_GB2312" w:eastAsia="仿宋_GB2312"/>
                <w:sz w:val="24"/>
              </w:rPr>
            </w:pPr>
            <w:r>
              <w:rPr>
                <w:rFonts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860" w:type="dxa"/>
            <w:vMerge w:val="continue"/>
            <w:vAlign w:val="center"/>
          </w:tcPr>
          <w:p>
            <w:pPr>
              <w:widowControl/>
              <w:jc w:val="left"/>
              <w:rPr>
                <w:rFonts w:ascii="仿宋_GB2312" w:eastAsia="仿宋_GB2312"/>
                <w:sz w:val="24"/>
              </w:rPr>
            </w:pPr>
          </w:p>
        </w:tc>
        <w:tc>
          <w:tcPr>
            <w:tcW w:w="760" w:type="dxa"/>
            <w:vMerge w:val="continue"/>
            <w:vAlign w:val="center"/>
          </w:tcPr>
          <w:p>
            <w:pPr>
              <w:widowControl/>
              <w:jc w:val="left"/>
              <w:rPr>
                <w:rFonts w:ascii="仿宋_GB2312" w:eastAsia="仿宋_GB2312"/>
                <w:sz w:val="24"/>
              </w:rPr>
            </w:pPr>
          </w:p>
        </w:tc>
        <w:tc>
          <w:tcPr>
            <w:tcW w:w="1080" w:type="dxa"/>
          </w:tcPr>
          <w:p>
            <w:pPr>
              <w:rPr>
                <w:rFonts w:ascii="仿宋_GB2312" w:eastAsia="仿宋_GB2312"/>
                <w:sz w:val="24"/>
              </w:rPr>
            </w:pPr>
            <w:r>
              <w:rPr>
                <w:rFonts w:hint="eastAsia" w:ascii="仿宋_GB2312" w:eastAsia="仿宋_GB2312"/>
                <w:sz w:val="24"/>
              </w:rPr>
              <w:t>再沸器液位</w:t>
            </w:r>
          </w:p>
        </w:tc>
        <w:tc>
          <w:tcPr>
            <w:tcW w:w="5040" w:type="dxa"/>
          </w:tcPr>
          <w:p>
            <w:pPr>
              <w:ind w:right="-2" w:rightChars="-1"/>
              <w:rPr>
                <w:rFonts w:ascii="仿宋_GB2312" w:eastAsia="仿宋_GB2312"/>
                <w:sz w:val="24"/>
              </w:rPr>
            </w:pPr>
            <w:r>
              <w:rPr>
                <w:rFonts w:hint="eastAsia" w:ascii="仿宋_GB2312" w:hAnsi="宋体" w:eastAsia="仿宋_GB2312"/>
                <w:sz w:val="24"/>
              </w:rPr>
              <w:t>再沸器液位需要维持稳定在指定范围，超出范围持续一定时间系统将自动扣分</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860" w:type="dxa"/>
            <w:vMerge w:val="continue"/>
            <w:vAlign w:val="center"/>
          </w:tcPr>
          <w:p>
            <w:pPr>
              <w:widowControl/>
              <w:jc w:val="left"/>
              <w:rPr>
                <w:rFonts w:ascii="仿宋_GB2312" w:eastAsia="仿宋_GB2312"/>
                <w:sz w:val="24"/>
              </w:rPr>
            </w:pPr>
          </w:p>
        </w:tc>
        <w:tc>
          <w:tcPr>
            <w:tcW w:w="760" w:type="dxa"/>
            <w:vMerge w:val="continue"/>
            <w:vAlign w:val="center"/>
          </w:tcPr>
          <w:p>
            <w:pPr>
              <w:widowControl/>
              <w:jc w:val="left"/>
              <w:rPr>
                <w:rFonts w:ascii="仿宋_GB2312" w:eastAsia="仿宋_GB2312"/>
                <w:sz w:val="24"/>
              </w:rPr>
            </w:pPr>
          </w:p>
        </w:tc>
        <w:tc>
          <w:tcPr>
            <w:tcW w:w="1080" w:type="dxa"/>
          </w:tcPr>
          <w:p>
            <w:pPr>
              <w:rPr>
                <w:rFonts w:ascii="仿宋_GB2312" w:eastAsia="仿宋_GB2312"/>
                <w:sz w:val="24"/>
              </w:rPr>
            </w:pPr>
            <w:r>
              <w:rPr>
                <w:rFonts w:hint="eastAsia" w:ascii="仿宋_GB2312" w:eastAsia="仿宋_GB2312"/>
                <w:sz w:val="24"/>
              </w:rPr>
              <w:t>塔顶压力</w:t>
            </w:r>
          </w:p>
        </w:tc>
        <w:tc>
          <w:tcPr>
            <w:tcW w:w="5040" w:type="dxa"/>
          </w:tcPr>
          <w:p>
            <w:pPr>
              <w:ind w:right="-2" w:rightChars="-1"/>
              <w:rPr>
                <w:rFonts w:ascii="仿宋_GB2312" w:eastAsia="仿宋_GB2312"/>
                <w:sz w:val="24"/>
              </w:rPr>
            </w:pPr>
            <w:r>
              <w:rPr>
                <w:rFonts w:hint="eastAsia" w:ascii="仿宋_GB2312" w:hAnsi="宋体" w:eastAsia="仿宋_GB2312"/>
                <w:sz w:val="24"/>
              </w:rPr>
              <w:t>塔顶压力需控制在指定范围，超出范围持续一定时间系统将自动扣分</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860" w:type="dxa"/>
            <w:vMerge w:val="continue"/>
            <w:vAlign w:val="center"/>
          </w:tcPr>
          <w:p>
            <w:pPr>
              <w:widowControl/>
              <w:jc w:val="left"/>
              <w:rPr>
                <w:rFonts w:ascii="仿宋_GB2312" w:eastAsia="仿宋_GB2312"/>
                <w:sz w:val="24"/>
              </w:rPr>
            </w:pPr>
          </w:p>
        </w:tc>
        <w:tc>
          <w:tcPr>
            <w:tcW w:w="760" w:type="dxa"/>
            <w:vMerge w:val="continue"/>
            <w:vAlign w:val="center"/>
          </w:tcPr>
          <w:p>
            <w:pPr>
              <w:widowControl/>
              <w:jc w:val="left"/>
              <w:rPr>
                <w:rFonts w:ascii="仿宋_GB2312" w:eastAsia="仿宋_GB2312"/>
                <w:sz w:val="24"/>
              </w:rPr>
            </w:pPr>
          </w:p>
        </w:tc>
        <w:tc>
          <w:tcPr>
            <w:tcW w:w="1080" w:type="dxa"/>
          </w:tcPr>
          <w:p>
            <w:pPr>
              <w:rPr>
                <w:rFonts w:ascii="仿宋_GB2312" w:eastAsia="仿宋_GB2312"/>
                <w:sz w:val="24"/>
              </w:rPr>
            </w:pPr>
            <w:r>
              <w:rPr>
                <w:rFonts w:hint="eastAsia" w:ascii="仿宋_GB2312" w:eastAsia="仿宋_GB2312"/>
                <w:sz w:val="24"/>
              </w:rPr>
              <w:t>塔压差</w:t>
            </w:r>
          </w:p>
        </w:tc>
        <w:tc>
          <w:tcPr>
            <w:tcW w:w="5040" w:type="dxa"/>
          </w:tcPr>
          <w:p>
            <w:pPr>
              <w:ind w:right="-2" w:rightChars="-1"/>
              <w:rPr>
                <w:rFonts w:ascii="仿宋_GB2312" w:eastAsia="仿宋_GB2312"/>
                <w:sz w:val="24"/>
              </w:rPr>
            </w:pPr>
            <w:r>
              <w:rPr>
                <w:rFonts w:hint="eastAsia" w:ascii="仿宋_GB2312" w:hAnsi="宋体" w:eastAsia="仿宋_GB2312"/>
                <w:sz w:val="24"/>
              </w:rPr>
              <w:t>塔压差需控制在指定范围，超出范围持续一定时间系统将自动扣分</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860" w:type="dxa"/>
            <w:vMerge w:val="continue"/>
            <w:vAlign w:val="center"/>
          </w:tcPr>
          <w:p>
            <w:pPr>
              <w:widowControl/>
              <w:jc w:val="left"/>
              <w:rPr>
                <w:rFonts w:ascii="仿宋_GB2312" w:eastAsia="仿宋_GB2312"/>
                <w:sz w:val="24"/>
              </w:rPr>
            </w:pPr>
          </w:p>
        </w:tc>
        <w:tc>
          <w:tcPr>
            <w:tcW w:w="760" w:type="dxa"/>
            <w:vMerge w:val="continue"/>
            <w:vAlign w:val="center"/>
          </w:tcPr>
          <w:p>
            <w:pPr>
              <w:widowControl/>
              <w:jc w:val="left"/>
              <w:rPr>
                <w:rFonts w:ascii="仿宋_GB2312" w:eastAsia="仿宋_GB2312"/>
                <w:sz w:val="24"/>
              </w:rPr>
            </w:pPr>
          </w:p>
        </w:tc>
        <w:tc>
          <w:tcPr>
            <w:tcW w:w="1080" w:type="dxa"/>
          </w:tcPr>
          <w:p>
            <w:pPr>
              <w:rPr>
                <w:rFonts w:ascii="仿宋_GB2312" w:eastAsia="仿宋_GB2312"/>
                <w:sz w:val="24"/>
              </w:rPr>
            </w:pPr>
            <w:r>
              <w:rPr>
                <w:rFonts w:hint="eastAsia" w:ascii="仿宋_GB2312" w:eastAsia="仿宋_GB2312"/>
                <w:sz w:val="24"/>
              </w:rPr>
              <w:t>塔顶产品温度</w:t>
            </w:r>
          </w:p>
        </w:tc>
        <w:tc>
          <w:tcPr>
            <w:tcW w:w="5040" w:type="dxa"/>
          </w:tcPr>
          <w:p>
            <w:pPr>
              <w:ind w:right="-2" w:rightChars="-1"/>
              <w:rPr>
                <w:rFonts w:ascii="仿宋_GB2312" w:hAnsi="宋体" w:eastAsia="仿宋_GB2312"/>
                <w:sz w:val="24"/>
              </w:rPr>
            </w:pPr>
            <w:r>
              <w:rPr>
                <w:rFonts w:hint="eastAsia" w:ascii="仿宋_GB2312" w:hAnsi="宋体" w:eastAsia="仿宋_GB2312"/>
                <w:sz w:val="24"/>
              </w:rPr>
              <w:t>经塔顶产品罐冷却器的馏出液（塔顶产品）需冷却至</w:t>
            </w:r>
            <w:r>
              <w:rPr>
                <w:rFonts w:ascii="仿宋_GB2312" w:hAnsi="宋体" w:eastAsia="仿宋_GB2312"/>
                <w:sz w:val="24"/>
              </w:rPr>
              <w:t>50</w:t>
            </w:r>
            <w:r>
              <w:rPr>
                <w:rFonts w:hint="eastAsia" w:ascii="仿宋_GB2312" w:hAnsi="宋体" w:eastAsia="仿宋_GB2312"/>
                <w:sz w:val="24"/>
              </w:rPr>
              <w:t>℃以下后收集，超出</w:t>
            </w:r>
            <w:r>
              <w:rPr>
                <w:rFonts w:ascii="仿宋_GB2312" w:hAnsi="宋体" w:eastAsia="仿宋_GB2312"/>
                <w:sz w:val="24"/>
              </w:rPr>
              <w:t>50</w:t>
            </w:r>
            <w:r>
              <w:rPr>
                <w:rFonts w:hint="eastAsia" w:ascii="仿宋_GB2312" w:hAnsi="宋体" w:eastAsia="仿宋_GB2312"/>
                <w:sz w:val="24"/>
              </w:rPr>
              <w:t>℃持续一定时间系统将自动扣分</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trPr>
        <w:tc>
          <w:tcPr>
            <w:tcW w:w="860" w:type="dxa"/>
            <w:vMerge w:val="continue"/>
            <w:vAlign w:val="center"/>
          </w:tcPr>
          <w:p>
            <w:pPr>
              <w:widowControl/>
              <w:jc w:val="left"/>
              <w:rPr>
                <w:rFonts w:ascii="仿宋_GB2312" w:eastAsia="仿宋_GB2312"/>
                <w:sz w:val="24"/>
              </w:rPr>
            </w:pPr>
          </w:p>
        </w:tc>
        <w:tc>
          <w:tcPr>
            <w:tcW w:w="1840" w:type="dxa"/>
            <w:gridSpan w:val="2"/>
          </w:tcPr>
          <w:p>
            <w:pPr>
              <w:rPr>
                <w:rFonts w:ascii="仿宋_GB2312" w:eastAsia="仿宋_GB2312"/>
                <w:sz w:val="24"/>
              </w:rPr>
            </w:pPr>
            <w:r>
              <w:rPr>
                <w:rFonts w:hint="eastAsia" w:ascii="仿宋_GB2312" w:hAnsi="宋体" w:eastAsia="仿宋_GB2312"/>
                <w:sz w:val="24"/>
              </w:rPr>
              <w:t>调节系统稳定的时间</w:t>
            </w:r>
          </w:p>
        </w:tc>
        <w:tc>
          <w:tcPr>
            <w:tcW w:w="5040" w:type="dxa"/>
          </w:tcPr>
          <w:p>
            <w:pPr>
              <w:rPr>
                <w:rFonts w:ascii="仿宋_GB2312" w:eastAsia="仿宋_GB2312"/>
                <w:sz w:val="24"/>
              </w:rPr>
            </w:pPr>
            <w:r>
              <w:rPr>
                <w:rFonts w:hint="eastAsia" w:ascii="仿宋_GB2312" w:hAnsi="宋体" w:eastAsia="仿宋_GB2312"/>
                <w:sz w:val="24"/>
              </w:rPr>
              <w:t>以选手按下“考核开始”键作为起始信号，终止信号由电脑根据操作者的实际塔顶温度经自动判断。然后由系统设定的扣分标准进行自动记分</w:t>
            </w:r>
          </w:p>
        </w:tc>
        <w:tc>
          <w:tcPr>
            <w:tcW w:w="959" w:type="dxa"/>
            <w:vAlign w:val="center"/>
          </w:tcPr>
          <w:p>
            <w:pPr>
              <w:jc w:val="center"/>
              <w:rPr>
                <w:rFonts w:ascii="仿宋_GB2312" w:eastAsia="仿宋_GB2312"/>
                <w:sz w:val="24"/>
              </w:rPr>
            </w:pPr>
            <w:r>
              <w:rPr>
                <w:rFonts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tcPr>
          <w:p>
            <w:pPr>
              <w:rPr>
                <w:rFonts w:ascii="仿宋_GB2312" w:eastAsia="仿宋_GB2312"/>
                <w:sz w:val="24"/>
              </w:rPr>
            </w:pPr>
            <w:r>
              <w:rPr>
                <w:rFonts w:hint="eastAsia" w:ascii="仿宋_GB2312" w:hAnsi="宋体" w:eastAsia="仿宋_GB2312"/>
                <w:sz w:val="24"/>
              </w:rPr>
              <w:t>产品浓度评分</w:t>
            </w:r>
          </w:p>
        </w:tc>
        <w:tc>
          <w:tcPr>
            <w:tcW w:w="5040" w:type="dxa"/>
          </w:tcPr>
          <w:p>
            <w:pPr>
              <w:rPr>
                <w:rFonts w:ascii="仿宋_GB2312" w:eastAsia="仿宋_GB2312"/>
                <w:sz w:val="24"/>
              </w:rPr>
            </w:pPr>
            <w:r>
              <w:rPr>
                <w:rFonts w:ascii="仿宋_GB2312" w:hAnsi="宋体" w:eastAsia="仿宋_GB2312"/>
                <w:sz w:val="24"/>
              </w:rPr>
              <w:t>GC</w:t>
            </w:r>
            <w:r>
              <w:rPr>
                <w:rFonts w:hint="eastAsia" w:ascii="仿宋_GB2312" w:hAnsi="宋体" w:eastAsia="仿宋_GB2312"/>
                <w:sz w:val="24"/>
              </w:rPr>
              <w:t>测定产品罐中最终产品浓度，按系统设定的扣分标准进行自动记分</w:t>
            </w:r>
          </w:p>
        </w:tc>
        <w:tc>
          <w:tcPr>
            <w:tcW w:w="959" w:type="dxa"/>
            <w:vAlign w:val="center"/>
          </w:tcPr>
          <w:p>
            <w:pPr>
              <w:jc w:val="center"/>
              <w:rPr>
                <w:rFonts w:ascii="仿宋_GB2312" w:eastAsia="仿宋_GB2312"/>
                <w:sz w:val="24"/>
              </w:rPr>
            </w:pPr>
            <w:r>
              <w:rPr>
                <w:rFonts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tcPr>
          <w:p>
            <w:pPr>
              <w:rPr>
                <w:rFonts w:ascii="仿宋_GB2312" w:eastAsia="仿宋_GB2312"/>
                <w:sz w:val="24"/>
              </w:rPr>
            </w:pPr>
            <w:r>
              <w:rPr>
                <w:rFonts w:hint="eastAsia" w:ascii="仿宋_GB2312" w:hAnsi="宋体" w:eastAsia="仿宋_GB2312"/>
                <w:sz w:val="24"/>
              </w:rPr>
              <w:t>产量评分</w:t>
            </w:r>
          </w:p>
        </w:tc>
        <w:tc>
          <w:tcPr>
            <w:tcW w:w="5040" w:type="dxa"/>
          </w:tcPr>
          <w:p>
            <w:pPr>
              <w:rPr>
                <w:rFonts w:ascii="仿宋_GB2312" w:eastAsia="仿宋_GB2312"/>
                <w:sz w:val="24"/>
              </w:rPr>
            </w:pPr>
            <w:r>
              <w:rPr>
                <w:rFonts w:hint="eastAsia" w:ascii="仿宋_GB2312" w:hAnsi="宋体" w:eastAsia="仿宋_GB2312"/>
                <w:sz w:val="24"/>
              </w:rPr>
              <w:t>电子称称量产品产量，按系统设定的扣分标准进行自动记分</w:t>
            </w:r>
          </w:p>
        </w:tc>
        <w:tc>
          <w:tcPr>
            <w:tcW w:w="959" w:type="dxa"/>
            <w:vAlign w:val="center"/>
          </w:tcPr>
          <w:p>
            <w:pPr>
              <w:jc w:val="center"/>
              <w:rPr>
                <w:rFonts w:ascii="仿宋_GB2312" w:eastAsia="仿宋_GB2312"/>
                <w:sz w:val="24"/>
              </w:rPr>
            </w:pPr>
            <w:r>
              <w:rPr>
                <w:rFonts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tcPr>
          <w:p>
            <w:pPr>
              <w:rPr>
                <w:rFonts w:ascii="仿宋_GB2312" w:eastAsia="仿宋_GB2312"/>
                <w:sz w:val="24"/>
              </w:rPr>
            </w:pPr>
            <w:r>
              <w:rPr>
                <w:rFonts w:hint="eastAsia" w:ascii="仿宋_GB2312" w:hAnsi="宋体" w:eastAsia="仿宋_GB2312"/>
                <w:sz w:val="24"/>
              </w:rPr>
              <w:t>原料损耗量</w:t>
            </w:r>
          </w:p>
        </w:tc>
        <w:tc>
          <w:tcPr>
            <w:tcW w:w="5040" w:type="dxa"/>
          </w:tcPr>
          <w:p>
            <w:pPr>
              <w:rPr>
                <w:rFonts w:ascii="仿宋_GB2312" w:eastAsia="仿宋_GB2312"/>
                <w:sz w:val="24"/>
              </w:rPr>
            </w:pPr>
            <w:r>
              <w:rPr>
                <w:rFonts w:hint="eastAsia" w:ascii="仿宋_GB2312" w:hAnsi="宋体" w:eastAsia="仿宋_GB2312"/>
                <w:sz w:val="24"/>
              </w:rPr>
              <w:t>读取原料贮槽液位，计算原料消耗量，并输入到计算机中，按系统设定的扣分标准进行自动记分</w:t>
            </w:r>
          </w:p>
        </w:tc>
        <w:tc>
          <w:tcPr>
            <w:tcW w:w="959" w:type="dxa"/>
            <w:vAlign w:val="center"/>
          </w:tcPr>
          <w:p>
            <w:pPr>
              <w:jc w:val="center"/>
              <w:rPr>
                <w:rFonts w:ascii="仿宋_GB2312" w:eastAsia="仿宋_GB2312"/>
                <w:color w:val="FF0000"/>
                <w:sz w:val="24"/>
              </w:rPr>
            </w:pPr>
            <w:r>
              <w:rPr>
                <w:rFonts w:ascii="仿宋_GB2312" w:eastAsia="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tcPr>
          <w:p>
            <w:pPr>
              <w:rPr>
                <w:rFonts w:ascii="仿宋_GB2312" w:eastAsia="仿宋_GB2312"/>
                <w:sz w:val="24"/>
              </w:rPr>
            </w:pPr>
            <w:r>
              <w:rPr>
                <w:rFonts w:hint="eastAsia" w:ascii="仿宋_GB2312" w:hAnsi="宋体" w:eastAsia="仿宋_GB2312"/>
                <w:sz w:val="24"/>
              </w:rPr>
              <w:t>电耗</w:t>
            </w:r>
          </w:p>
        </w:tc>
        <w:tc>
          <w:tcPr>
            <w:tcW w:w="5040" w:type="dxa"/>
          </w:tcPr>
          <w:p>
            <w:pPr>
              <w:rPr>
                <w:rFonts w:ascii="仿宋_GB2312" w:eastAsia="仿宋_GB2312"/>
                <w:sz w:val="24"/>
              </w:rPr>
            </w:pPr>
            <w:r>
              <w:rPr>
                <w:rFonts w:hint="eastAsia" w:ascii="仿宋_GB2312" w:hAnsi="宋体" w:eastAsia="仿宋_GB2312"/>
                <w:sz w:val="24"/>
              </w:rPr>
              <w:t>读取装置用电总量，并输入到计算机中，按系统设定的扣分标准进行自动记分</w:t>
            </w:r>
          </w:p>
        </w:tc>
        <w:tc>
          <w:tcPr>
            <w:tcW w:w="959" w:type="dxa"/>
            <w:vAlign w:val="center"/>
          </w:tcPr>
          <w:p>
            <w:pPr>
              <w:jc w:val="center"/>
              <w:rPr>
                <w:rFonts w:ascii="仿宋_GB2312" w:eastAsia="仿宋_GB2312"/>
                <w:sz w:val="24"/>
              </w:rPr>
            </w:pPr>
            <w:r>
              <w:rPr>
                <w:rFonts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tcPr>
          <w:p>
            <w:pPr>
              <w:rPr>
                <w:rFonts w:ascii="仿宋_GB2312" w:eastAsia="仿宋_GB2312"/>
                <w:sz w:val="24"/>
              </w:rPr>
            </w:pPr>
            <w:r>
              <w:rPr>
                <w:rFonts w:hint="eastAsia" w:ascii="仿宋_GB2312" w:hAnsi="宋体" w:eastAsia="仿宋_GB2312"/>
                <w:sz w:val="24"/>
              </w:rPr>
              <w:t>水耗</w:t>
            </w:r>
          </w:p>
        </w:tc>
        <w:tc>
          <w:tcPr>
            <w:tcW w:w="5040" w:type="dxa"/>
          </w:tcPr>
          <w:p>
            <w:pPr>
              <w:rPr>
                <w:rFonts w:ascii="仿宋_GB2312" w:eastAsia="仿宋_GB2312"/>
                <w:sz w:val="24"/>
              </w:rPr>
            </w:pPr>
            <w:r>
              <w:rPr>
                <w:rFonts w:hint="eastAsia" w:ascii="仿宋_GB2312" w:hAnsi="宋体" w:eastAsia="仿宋_GB2312"/>
                <w:sz w:val="24"/>
              </w:rPr>
              <w:t>读取装置用水总量，并输入到计算机中，按系统设定的扣分标准进行自动记分</w:t>
            </w:r>
          </w:p>
        </w:tc>
        <w:tc>
          <w:tcPr>
            <w:tcW w:w="959" w:type="dxa"/>
            <w:vAlign w:val="center"/>
          </w:tcPr>
          <w:p>
            <w:pPr>
              <w:jc w:val="center"/>
              <w:rPr>
                <w:rFonts w:ascii="仿宋_GB2312" w:eastAsia="仿宋_GB2312"/>
                <w:sz w:val="24"/>
              </w:rPr>
            </w:pPr>
            <w:r>
              <w:rPr>
                <w:rFonts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restart"/>
            <w:vAlign w:val="center"/>
          </w:tcPr>
          <w:p>
            <w:pPr>
              <w:jc w:val="center"/>
              <w:rPr>
                <w:rFonts w:ascii="仿宋_GB2312" w:eastAsia="仿宋_GB2312"/>
                <w:sz w:val="24"/>
              </w:rPr>
            </w:pPr>
            <w:r>
              <w:rPr>
                <w:rFonts w:hint="eastAsia" w:ascii="仿宋_GB2312" w:eastAsia="仿宋_GB2312"/>
                <w:sz w:val="24"/>
              </w:rPr>
              <w:t>规</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范</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操</w:t>
            </w: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作</w:t>
            </w:r>
          </w:p>
        </w:tc>
        <w:tc>
          <w:tcPr>
            <w:tcW w:w="1840" w:type="dxa"/>
            <w:gridSpan w:val="2"/>
            <w:vMerge w:val="restart"/>
          </w:tcPr>
          <w:p>
            <w:pPr>
              <w:rPr>
                <w:rFonts w:ascii="仿宋_GB2312" w:eastAsia="仿宋_GB2312"/>
                <w:sz w:val="24"/>
              </w:rPr>
            </w:pPr>
            <w:r>
              <w:rPr>
                <w:rFonts w:hint="eastAsia" w:ascii="仿宋_GB2312" w:eastAsia="仿宋_GB2312"/>
                <w:sz w:val="24"/>
              </w:rPr>
              <w:t>开车准备</w:t>
            </w:r>
          </w:p>
        </w:tc>
        <w:tc>
          <w:tcPr>
            <w:tcW w:w="5040" w:type="dxa"/>
          </w:tcPr>
          <w:p>
            <w:pPr>
              <w:jc w:val="left"/>
              <w:rPr>
                <w:rFonts w:ascii="仿宋_GB2312" w:eastAsia="仿宋_GB2312"/>
                <w:sz w:val="24"/>
              </w:rPr>
            </w:pPr>
            <w:r>
              <w:rPr>
                <w:rFonts w:hint="eastAsia" w:ascii="仿宋_GB2312" w:hAnsi="宋体" w:eastAsia="仿宋_GB2312"/>
                <w:sz w:val="24"/>
              </w:rPr>
              <w:t>①裁判长宣布考核开始。检查总电源、仪表盘电源，查看电压表、温度显示、实时监控仪</w:t>
            </w:r>
          </w:p>
        </w:tc>
        <w:tc>
          <w:tcPr>
            <w:tcW w:w="959" w:type="dxa"/>
            <w:vMerge w:val="restart"/>
            <w:vAlign w:val="center"/>
          </w:tcPr>
          <w:p>
            <w:pPr>
              <w:jc w:val="center"/>
              <w:rPr>
                <w:rFonts w:ascii="仿宋_GB2312" w:eastAsia="仿宋_GB2312"/>
                <w:color w:val="FF0000"/>
                <w:sz w:val="24"/>
              </w:rPr>
            </w:pPr>
            <w:r>
              <w:rPr>
                <w:rFonts w:ascii="仿宋_GB2312" w:eastAsia="仿宋_GB2312"/>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②检查并确定工艺流程中各阀门状态，调整至准备开车状态并挂牌标识</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③记录电表初始度数，记录</w:t>
            </w:r>
            <w:r>
              <w:rPr>
                <w:rFonts w:ascii="仿宋_GB2312" w:hAnsi="宋体" w:eastAsia="仿宋_GB2312"/>
                <w:sz w:val="24"/>
              </w:rPr>
              <w:t>DCS</w:t>
            </w:r>
            <w:r>
              <w:rPr>
                <w:rFonts w:hint="eastAsia" w:ascii="仿宋_GB2312" w:hAnsi="宋体" w:eastAsia="仿宋_GB2312"/>
                <w:sz w:val="24"/>
              </w:rPr>
              <w:t>操作界面原料罐液位，填入工艺记录卡</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④检查并清空回流罐、产品罐中积液</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⑤查有无供水，并记录水表初始值，填入工艺记录卡</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⑥规范操作进料泵（离心泵）；将原料加入再沸器至合适液位，点击评分表中的“确认”、“清零”、“复位”键至“复位”键变成绿色后，切换至</w:t>
            </w:r>
            <w:r>
              <w:rPr>
                <w:rFonts w:ascii="仿宋_GB2312" w:hAnsi="宋体" w:eastAsia="仿宋_GB2312"/>
                <w:sz w:val="24"/>
              </w:rPr>
              <w:t>DCS</w:t>
            </w:r>
            <w:r>
              <w:rPr>
                <w:rFonts w:hint="eastAsia" w:ascii="仿宋_GB2312" w:hAnsi="宋体" w:eastAsia="仿宋_GB2312"/>
                <w:sz w:val="24"/>
              </w:rPr>
              <w:t>控制界面并点击“考核开始”</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restart"/>
          </w:tcPr>
          <w:p>
            <w:pPr>
              <w:rPr>
                <w:rFonts w:ascii="仿宋_GB2312" w:eastAsia="仿宋_GB2312"/>
                <w:sz w:val="24"/>
              </w:rPr>
            </w:pPr>
            <w:r>
              <w:rPr>
                <w:rFonts w:hint="eastAsia" w:ascii="仿宋_GB2312" w:eastAsia="仿宋_GB2312"/>
                <w:sz w:val="24"/>
              </w:rPr>
              <w:t>开车操作</w:t>
            </w:r>
          </w:p>
        </w:tc>
        <w:tc>
          <w:tcPr>
            <w:tcW w:w="5040" w:type="dxa"/>
          </w:tcPr>
          <w:p>
            <w:pPr>
              <w:jc w:val="left"/>
              <w:rPr>
                <w:rFonts w:ascii="仿宋_GB2312" w:eastAsia="仿宋_GB2312"/>
                <w:sz w:val="24"/>
              </w:rPr>
            </w:pPr>
            <w:r>
              <w:rPr>
                <w:rFonts w:hint="eastAsia" w:ascii="仿宋_GB2312" w:hAnsi="宋体" w:eastAsia="仿宋_GB2312"/>
                <w:sz w:val="24"/>
              </w:rPr>
              <w:t>①规范启动精馏塔再沸器加热系统，升温</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②开启冷却水上水总阀及精馏塔顶冷凝器冷却水进口阀</w:t>
            </w:r>
            <w:r>
              <w:rPr>
                <w:rFonts w:hint="eastAsia" w:ascii="仿宋_GB2312" w:eastAsia="仿宋_GB2312"/>
                <w:sz w:val="24"/>
              </w:rPr>
              <w:t>，</w:t>
            </w:r>
            <w:r>
              <w:rPr>
                <w:rFonts w:hint="eastAsia" w:ascii="仿宋_GB2312" w:hAnsi="宋体" w:eastAsia="仿宋_GB2312"/>
                <w:sz w:val="24"/>
              </w:rPr>
              <w:t>调节冷却水流量</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③规范操作产品泵（齿轮泵），并通过回流转子流量计进行全回流操作</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④控制回流罐液位及回流量，控制系统稳定性（评分系统自动扣分），必要时可取样分析，但操作过程中</w:t>
            </w:r>
            <w:r>
              <w:rPr>
                <w:rFonts w:hint="eastAsia" w:ascii="仿宋_GB2312" w:eastAsia="仿宋_GB2312"/>
                <w:sz w:val="24"/>
              </w:rPr>
              <w:t>气相色谱</w:t>
            </w:r>
            <w:r>
              <w:rPr>
                <w:rFonts w:hint="eastAsia" w:ascii="仿宋_GB2312" w:hAnsi="宋体" w:eastAsia="仿宋_GB2312"/>
                <w:sz w:val="24"/>
              </w:rPr>
              <w:t>测试累计不得超过</w:t>
            </w:r>
            <w:r>
              <w:rPr>
                <w:rFonts w:ascii="仿宋_GB2312" w:hAnsi="宋体" w:eastAsia="仿宋_GB2312"/>
                <w:sz w:val="24"/>
              </w:rPr>
              <w:t>3</w:t>
            </w:r>
            <w:r>
              <w:rPr>
                <w:rFonts w:hint="eastAsia" w:ascii="仿宋_GB2312" w:hAnsi="宋体" w:eastAsia="仿宋_GB2312"/>
                <w:sz w:val="24"/>
              </w:rPr>
              <w:t>次。</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⑤适时打开系统放空，排放不凝性气体，并维持塔顶压力稳定</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⑥选择合适的进料位置，进料流量≤</w:t>
            </w:r>
            <w:r>
              <w:rPr>
                <w:rFonts w:ascii="仿宋_GB2312" w:hAnsi="宋体" w:eastAsia="仿宋_GB2312"/>
                <w:sz w:val="24"/>
              </w:rPr>
              <w:t>60L/h</w:t>
            </w:r>
            <w:r>
              <w:rPr>
                <w:rFonts w:hint="eastAsia" w:ascii="仿宋_GB2312" w:eastAsia="仿宋_GB2312"/>
                <w:sz w:val="24"/>
              </w:rPr>
              <w:t>。开启进料后</w:t>
            </w:r>
            <w:r>
              <w:rPr>
                <w:rFonts w:hint="eastAsia" w:ascii="仿宋_GB2312" w:hAnsi="宋体" w:eastAsia="仿宋_GB2312"/>
                <w:sz w:val="24"/>
              </w:rPr>
              <w:t>５分钟内预热器出口温度必须超过</w:t>
            </w:r>
            <w:r>
              <w:rPr>
                <w:rFonts w:ascii="仿宋_GB2312" w:hAnsi="宋体" w:eastAsia="仿宋_GB2312"/>
                <w:sz w:val="24"/>
              </w:rPr>
              <w:t>75</w:t>
            </w:r>
            <w:r>
              <w:rPr>
                <w:rFonts w:hint="eastAsia" w:ascii="仿宋_GB2312" w:hAnsi="宋体" w:eastAsia="仿宋_GB2312"/>
                <w:sz w:val="24"/>
              </w:rPr>
              <w:t>℃，同时须防止预热器过压操作</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restart"/>
          </w:tcPr>
          <w:p>
            <w:pPr>
              <w:rPr>
                <w:rFonts w:ascii="仿宋_GB2312" w:eastAsia="仿宋_GB2312"/>
                <w:sz w:val="24"/>
              </w:rPr>
            </w:pPr>
            <w:r>
              <w:rPr>
                <w:rFonts w:hint="eastAsia" w:ascii="仿宋_GB2312" w:eastAsia="仿宋_GB2312"/>
                <w:sz w:val="24"/>
              </w:rPr>
              <w:t>正常运行</w:t>
            </w:r>
          </w:p>
        </w:tc>
        <w:tc>
          <w:tcPr>
            <w:tcW w:w="5040" w:type="dxa"/>
          </w:tcPr>
          <w:p>
            <w:pPr>
              <w:numPr>
                <w:ilvl w:val="0"/>
                <w:numId w:val="2"/>
              </w:numPr>
              <w:jc w:val="left"/>
              <w:rPr>
                <w:rFonts w:ascii="仿宋_GB2312" w:hAnsi="宋体" w:eastAsia="仿宋_GB2312"/>
                <w:sz w:val="24"/>
              </w:rPr>
            </w:pPr>
            <w:r>
              <w:rPr>
                <w:rFonts w:hint="eastAsia" w:ascii="仿宋_GB2312" w:hAnsi="宋体" w:eastAsia="仿宋_GB2312"/>
                <w:sz w:val="24"/>
              </w:rPr>
              <w:t>规范操作回流泵（齿轮泵），经塔顶产品罐冷却器，将塔顶馏出液冷却至</w:t>
            </w:r>
            <w:r>
              <w:rPr>
                <w:rFonts w:ascii="仿宋_GB2312" w:hAnsi="宋体" w:eastAsia="仿宋_GB2312"/>
                <w:sz w:val="24"/>
              </w:rPr>
              <w:t>50</w:t>
            </w:r>
            <w:r>
              <w:rPr>
                <w:rFonts w:hint="eastAsia" w:ascii="仿宋_GB2312" w:hAnsi="宋体" w:eastAsia="仿宋_GB2312"/>
                <w:sz w:val="24"/>
              </w:rPr>
              <w:t>℃以下后收集塔顶产品</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numPr>
                <w:ilvl w:val="0"/>
                <w:numId w:val="2"/>
              </w:numPr>
              <w:jc w:val="left"/>
              <w:rPr>
                <w:rFonts w:ascii="仿宋_GB2312" w:hAnsi="宋体" w:eastAsia="仿宋_GB2312"/>
                <w:sz w:val="24"/>
              </w:rPr>
            </w:pPr>
            <w:r>
              <w:rPr>
                <w:rFonts w:hint="eastAsia" w:ascii="仿宋_GB2312" w:hAnsi="宋体" w:eastAsia="仿宋_GB2312"/>
                <w:sz w:val="24"/>
              </w:rPr>
              <w:t>启动塔釜残液冷却器，将塔釜残液冷却至</w:t>
            </w:r>
            <w:r>
              <w:rPr>
                <w:rFonts w:ascii="仿宋_GB2312" w:hAnsi="宋体" w:eastAsia="仿宋_GB2312"/>
                <w:sz w:val="24"/>
              </w:rPr>
              <w:t>50</w:t>
            </w:r>
            <w:r>
              <w:rPr>
                <w:rFonts w:hint="eastAsia" w:ascii="仿宋_GB2312" w:hAnsi="宋体" w:eastAsia="仿宋_GB2312"/>
                <w:sz w:val="24"/>
              </w:rPr>
              <w:t>℃以下后，收集塔釜残液</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restart"/>
          </w:tcPr>
          <w:p>
            <w:pPr>
              <w:rPr>
                <w:rFonts w:ascii="仿宋_GB2312" w:eastAsia="仿宋_GB2312"/>
                <w:sz w:val="24"/>
              </w:rPr>
            </w:pPr>
            <w:r>
              <w:rPr>
                <w:rFonts w:hint="eastAsia" w:ascii="仿宋_GB2312" w:eastAsia="仿宋_GB2312"/>
                <w:sz w:val="24"/>
              </w:rPr>
              <w:t>正常停车（</w:t>
            </w:r>
            <w:r>
              <w:rPr>
                <w:rFonts w:ascii="仿宋_GB2312" w:eastAsia="仿宋_GB2312"/>
                <w:sz w:val="24"/>
              </w:rPr>
              <w:t>10</w:t>
            </w:r>
            <w:r>
              <w:rPr>
                <w:rFonts w:hint="eastAsia" w:ascii="仿宋_GB2312" w:eastAsia="仿宋_GB2312"/>
                <w:sz w:val="24"/>
              </w:rPr>
              <w:t>分钟内完成，未完成步骤扣除相应分数）</w:t>
            </w:r>
          </w:p>
        </w:tc>
        <w:tc>
          <w:tcPr>
            <w:tcW w:w="5040" w:type="dxa"/>
          </w:tcPr>
          <w:p>
            <w:pPr>
              <w:jc w:val="left"/>
              <w:rPr>
                <w:rFonts w:ascii="仿宋_GB2312" w:eastAsia="仿宋_GB2312"/>
                <w:sz w:val="24"/>
              </w:rPr>
            </w:pPr>
            <w:r>
              <w:rPr>
                <w:rFonts w:hint="eastAsia" w:ascii="仿宋_GB2312" w:hAnsi="宋体" w:eastAsia="仿宋_GB2312"/>
                <w:sz w:val="24"/>
              </w:rPr>
              <w:t>①精馏操作考核</w:t>
            </w:r>
            <w:r>
              <w:rPr>
                <w:rFonts w:ascii="仿宋_GB2312" w:hAnsi="宋体" w:eastAsia="仿宋_GB2312"/>
                <w:sz w:val="24"/>
              </w:rPr>
              <w:t>80</w:t>
            </w:r>
            <w:r>
              <w:rPr>
                <w:rFonts w:hint="eastAsia" w:ascii="仿宋_GB2312" w:hAnsi="宋体" w:eastAsia="仿宋_GB2312"/>
                <w:sz w:val="24"/>
              </w:rPr>
              <w:t>分钟完毕，停进料泵（离心泵），关闭相应管线上阀门</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eastAsia="仿宋_GB2312"/>
                <w:sz w:val="24"/>
              </w:rPr>
            </w:pPr>
            <w:r>
              <w:rPr>
                <w:rFonts w:hint="eastAsia" w:ascii="仿宋_GB2312" w:hAnsi="宋体" w:eastAsia="仿宋_GB2312"/>
                <w:sz w:val="24"/>
              </w:rPr>
              <w:t>②规范停止预热器加热及再沸器电加热</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eastAsia="仿宋_GB2312"/>
                <w:sz w:val="24"/>
              </w:rPr>
            </w:pPr>
            <w:r>
              <w:rPr>
                <w:rFonts w:hint="eastAsia" w:ascii="仿宋_GB2312" w:hAnsi="宋体" w:eastAsia="仿宋_GB2312"/>
                <w:sz w:val="24"/>
              </w:rPr>
              <w:t>③及时点击</w:t>
            </w:r>
            <w:r>
              <w:rPr>
                <w:rFonts w:ascii="仿宋_GB2312" w:hAnsi="宋体" w:eastAsia="仿宋_GB2312"/>
                <w:sz w:val="24"/>
              </w:rPr>
              <w:t>DCS</w:t>
            </w:r>
            <w:r>
              <w:rPr>
                <w:rFonts w:hint="eastAsia" w:ascii="仿宋_GB2312" w:hAnsi="宋体" w:eastAsia="仿宋_GB2312"/>
                <w:sz w:val="24"/>
              </w:rPr>
              <w:t>操作界面的“考核结束”，停回流泵（齿轮泵）</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eastAsia="仿宋_GB2312"/>
                <w:sz w:val="24"/>
              </w:rPr>
            </w:pPr>
            <w:r>
              <w:rPr>
                <w:rFonts w:hint="eastAsia" w:ascii="仿宋_GB2312" w:hAnsi="宋体" w:eastAsia="仿宋_GB2312"/>
                <w:sz w:val="24"/>
              </w:rPr>
              <w:t>④将塔顶馏出液送入产品槽，停馏出液冷凝水，停产品泵（齿轮泵）</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eastAsia="仿宋_GB2312"/>
                <w:sz w:val="24"/>
              </w:rPr>
            </w:pPr>
            <w:r>
              <w:rPr>
                <w:rFonts w:hint="eastAsia" w:ascii="仿宋_GB2312" w:hAnsi="宋体" w:eastAsia="仿宋_GB2312"/>
                <w:sz w:val="24"/>
              </w:rPr>
              <w:t>⑤停止塔釜残液采出，塔釜冷凝水，关闭上水阀、回水阀，并正确记录水表读数、电表读数</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eastAsia="仿宋_GB2312"/>
                <w:sz w:val="24"/>
              </w:rPr>
            </w:pPr>
            <w:r>
              <w:rPr>
                <w:rFonts w:hint="eastAsia" w:ascii="仿宋_GB2312" w:hAnsi="宋体" w:eastAsia="仿宋_GB2312"/>
                <w:sz w:val="24"/>
              </w:rPr>
              <w:t>⑥各阀门恢复初始开车前的状态</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eastAsia="仿宋_GB2312"/>
                <w:sz w:val="24"/>
              </w:rPr>
            </w:pPr>
            <w:r>
              <w:rPr>
                <w:rFonts w:hint="eastAsia" w:ascii="仿宋_GB2312" w:hAnsi="宋体" w:eastAsia="仿宋_GB2312"/>
                <w:sz w:val="24"/>
              </w:rPr>
              <w:t>⑦记录</w:t>
            </w:r>
            <w:r>
              <w:rPr>
                <w:rFonts w:ascii="仿宋_GB2312" w:hAnsi="宋体" w:eastAsia="仿宋_GB2312"/>
                <w:sz w:val="24"/>
              </w:rPr>
              <w:t>DCS</w:t>
            </w:r>
            <w:r>
              <w:rPr>
                <w:rFonts w:hint="eastAsia" w:ascii="仿宋_GB2312" w:hAnsi="宋体" w:eastAsia="仿宋_GB2312"/>
                <w:sz w:val="24"/>
              </w:rPr>
              <w:t>操作面板原料储罐液位，收集并称量产品罐中馏出液，取样交裁判计时结束。气相色谱分析最终产品含量</w:t>
            </w:r>
            <w:r>
              <w:rPr>
                <w:rFonts w:hint="eastAsia" w:ascii="仿宋_GB2312" w:eastAsia="仿宋_GB2312"/>
                <w:sz w:val="24"/>
              </w:rPr>
              <w:t>。</w:t>
            </w:r>
          </w:p>
        </w:tc>
        <w:tc>
          <w:tcPr>
            <w:tcW w:w="959" w:type="dxa"/>
            <w:vMerge w:val="continue"/>
            <w:vAlign w:val="center"/>
          </w:tcPr>
          <w:p>
            <w:pPr>
              <w:widowControl/>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restart"/>
            <w:textDirection w:val="tbRlV"/>
            <w:vAlign w:val="center"/>
          </w:tcPr>
          <w:p>
            <w:pPr>
              <w:ind w:left="113" w:right="113"/>
              <w:rPr>
                <w:rFonts w:ascii="仿宋_GB2312" w:eastAsia="仿宋_GB2312"/>
                <w:sz w:val="24"/>
              </w:rPr>
            </w:pPr>
            <w:r>
              <w:rPr>
                <w:rFonts w:hint="eastAsia" w:ascii="仿宋_GB2312" w:eastAsia="仿宋_GB2312"/>
                <w:sz w:val="24"/>
              </w:rPr>
              <w:t>文明操作</w:t>
            </w:r>
          </w:p>
        </w:tc>
        <w:tc>
          <w:tcPr>
            <w:tcW w:w="1840" w:type="dxa"/>
            <w:gridSpan w:val="2"/>
            <w:vMerge w:val="restart"/>
          </w:tcPr>
          <w:p>
            <w:pPr>
              <w:rPr>
                <w:rFonts w:ascii="仿宋_GB2312" w:eastAsia="仿宋_GB2312"/>
                <w:sz w:val="24"/>
              </w:rPr>
            </w:pPr>
            <w:r>
              <w:rPr>
                <w:rFonts w:hint="eastAsia" w:ascii="仿宋_GB2312" w:eastAsia="仿宋_GB2312"/>
                <w:sz w:val="24"/>
              </w:rPr>
              <w:t>文明操作，礼貌待人</w:t>
            </w:r>
          </w:p>
        </w:tc>
        <w:tc>
          <w:tcPr>
            <w:tcW w:w="5040" w:type="dxa"/>
          </w:tcPr>
          <w:p>
            <w:pPr>
              <w:jc w:val="left"/>
              <w:rPr>
                <w:rFonts w:ascii="仿宋_GB2312" w:eastAsia="仿宋_GB2312"/>
                <w:sz w:val="24"/>
              </w:rPr>
            </w:pPr>
            <w:r>
              <w:rPr>
                <w:rFonts w:hint="eastAsia" w:ascii="仿宋_GB2312" w:hAnsi="宋体" w:eastAsia="仿宋_GB2312"/>
                <w:sz w:val="24"/>
              </w:rPr>
              <w:t>①</w:t>
            </w:r>
            <w:r>
              <w:rPr>
                <w:rFonts w:hint="eastAsia" w:ascii="仿宋_GB2312" w:eastAsia="仿宋_GB2312"/>
                <w:sz w:val="24"/>
              </w:rPr>
              <w:t>穿戴符合安全生产与文明操作要求</w:t>
            </w:r>
          </w:p>
        </w:tc>
        <w:tc>
          <w:tcPr>
            <w:tcW w:w="959" w:type="dxa"/>
            <w:vMerge w:val="restart"/>
            <w:vAlign w:val="center"/>
          </w:tcPr>
          <w:p>
            <w:pPr>
              <w:jc w:val="center"/>
              <w:rPr>
                <w:rFonts w:ascii="仿宋_GB2312" w:eastAsia="仿宋_GB2312"/>
                <w:sz w:val="24"/>
              </w:rPr>
            </w:pPr>
            <w:r>
              <w:rPr>
                <w:rFonts w:ascii="仿宋_GB2312" w:eastAsia="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eastAsia="仿宋_GB2312"/>
                <w:sz w:val="24"/>
              </w:rPr>
            </w:pPr>
            <w:r>
              <w:rPr>
                <w:rFonts w:hint="eastAsia" w:ascii="仿宋_GB2312" w:hAnsi="宋体" w:eastAsia="仿宋_GB2312"/>
                <w:sz w:val="24"/>
              </w:rPr>
              <w:t>②</w:t>
            </w:r>
            <w:r>
              <w:rPr>
                <w:rFonts w:hint="eastAsia" w:ascii="仿宋_GB2312" w:eastAsia="仿宋_GB2312"/>
                <w:sz w:val="24"/>
              </w:rPr>
              <w:t>保持现场环境整齐、清洁、有序</w:t>
            </w:r>
          </w:p>
        </w:tc>
        <w:tc>
          <w:tcPr>
            <w:tcW w:w="959"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③正确操作设备、使用工具</w:t>
            </w:r>
          </w:p>
        </w:tc>
        <w:tc>
          <w:tcPr>
            <w:tcW w:w="959"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④</w:t>
            </w:r>
            <w:r>
              <w:rPr>
                <w:rFonts w:hint="eastAsia" w:ascii="仿宋_GB2312" w:eastAsia="仿宋_GB2312"/>
                <w:sz w:val="24"/>
              </w:rPr>
              <w:t>文明礼貌，服从裁判，尊重工作人员</w:t>
            </w:r>
          </w:p>
        </w:tc>
        <w:tc>
          <w:tcPr>
            <w:tcW w:w="959"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⑤记录及时、完整、规范、真实、准确。</w:t>
            </w:r>
          </w:p>
        </w:tc>
        <w:tc>
          <w:tcPr>
            <w:tcW w:w="959"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Merge w:val="continue"/>
            <w:vAlign w:val="center"/>
          </w:tcPr>
          <w:p>
            <w:pPr>
              <w:widowControl/>
              <w:jc w:val="left"/>
              <w:rPr>
                <w:rFonts w:ascii="仿宋_GB2312" w:eastAsia="仿宋_GB2312"/>
                <w:sz w:val="24"/>
              </w:rPr>
            </w:pPr>
          </w:p>
        </w:tc>
        <w:tc>
          <w:tcPr>
            <w:tcW w:w="1840" w:type="dxa"/>
            <w:gridSpan w:val="2"/>
            <w:vMerge w:val="continue"/>
            <w:vAlign w:val="center"/>
          </w:tcPr>
          <w:p>
            <w:pPr>
              <w:widowControl/>
              <w:jc w:val="left"/>
              <w:rPr>
                <w:rFonts w:ascii="仿宋_GB2312" w:eastAsia="仿宋_GB2312"/>
                <w:sz w:val="24"/>
              </w:rPr>
            </w:pPr>
          </w:p>
        </w:tc>
        <w:tc>
          <w:tcPr>
            <w:tcW w:w="5040" w:type="dxa"/>
          </w:tcPr>
          <w:p>
            <w:pPr>
              <w:jc w:val="left"/>
              <w:rPr>
                <w:rFonts w:ascii="仿宋_GB2312" w:hAnsi="宋体" w:eastAsia="仿宋_GB2312"/>
                <w:sz w:val="24"/>
              </w:rPr>
            </w:pPr>
            <w:r>
              <w:rPr>
                <w:rFonts w:hint="eastAsia" w:ascii="仿宋_GB2312" w:hAnsi="宋体" w:eastAsia="仿宋_GB2312"/>
                <w:sz w:val="24"/>
              </w:rPr>
              <w:t>⑥记录结果弄虚作假扣全部文明操作分</w:t>
            </w:r>
          </w:p>
        </w:tc>
        <w:tc>
          <w:tcPr>
            <w:tcW w:w="959" w:type="dxa"/>
            <w:vMerge w:val="continue"/>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60" w:type="dxa"/>
            <w:vAlign w:val="center"/>
          </w:tcPr>
          <w:p>
            <w:pPr>
              <w:jc w:val="center"/>
              <w:rPr>
                <w:rFonts w:ascii="仿宋_GB2312" w:eastAsia="仿宋_GB2312"/>
                <w:sz w:val="24"/>
              </w:rPr>
            </w:pPr>
            <w:r>
              <w:rPr>
                <w:rFonts w:hint="eastAsia" w:ascii="仿宋_GB2312" w:eastAsia="仿宋_GB2312"/>
                <w:sz w:val="24"/>
              </w:rPr>
              <w:t>安</w:t>
            </w:r>
          </w:p>
          <w:p>
            <w:pPr>
              <w:jc w:val="center"/>
              <w:rPr>
                <w:rFonts w:ascii="仿宋_GB2312" w:eastAsia="仿宋_GB2312"/>
                <w:sz w:val="24"/>
              </w:rPr>
            </w:pPr>
            <w:r>
              <w:rPr>
                <w:rFonts w:hint="eastAsia" w:ascii="仿宋_GB2312" w:eastAsia="仿宋_GB2312"/>
                <w:sz w:val="24"/>
              </w:rPr>
              <w:t>全</w:t>
            </w:r>
          </w:p>
          <w:p>
            <w:pPr>
              <w:jc w:val="center"/>
              <w:rPr>
                <w:rFonts w:ascii="仿宋_GB2312" w:eastAsia="仿宋_GB2312"/>
                <w:sz w:val="24"/>
              </w:rPr>
            </w:pPr>
            <w:r>
              <w:rPr>
                <w:rFonts w:hint="eastAsia" w:ascii="仿宋_GB2312" w:eastAsia="仿宋_GB2312"/>
                <w:sz w:val="24"/>
              </w:rPr>
              <w:t>操</w:t>
            </w:r>
          </w:p>
          <w:p>
            <w:pPr>
              <w:jc w:val="center"/>
              <w:rPr>
                <w:rFonts w:ascii="仿宋_GB2312" w:eastAsia="仿宋_GB2312"/>
                <w:sz w:val="24"/>
              </w:rPr>
            </w:pPr>
            <w:r>
              <w:rPr>
                <w:rFonts w:hint="eastAsia" w:ascii="仿宋_GB2312" w:eastAsia="仿宋_GB2312"/>
                <w:sz w:val="24"/>
              </w:rPr>
              <w:t>作</w:t>
            </w:r>
          </w:p>
        </w:tc>
        <w:tc>
          <w:tcPr>
            <w:tcW w:w="1840" w:type="dxa"/>
            <w:gridSpan w:val="2"/>
          </w:tcPr>
          <w:p>
            <w:pPr>
              <w:rPr>
                <w:rFonts w:ascii="仿宋_GB2312" w:eastAsia="仿宋_GB2312"/>
                <w:sz w:val="24"/>
              </w:rPr>
            </w:pPr>
            <w:r>
              <w:rPr>
                <w:rFonts w:hint="eastAsia" w:ascii="仿宋_GB2312" w:eastAsia="仿宋_GB2312"/>
                <w:sz w:val="24"/>
              </w:rPr>
              <w:t>安全生产</w:t>
            </w:r>
          </w:p>
        </w:tc>
        <w:tc>
          <w:tcPr>
            <w:tcW w:w="5040" w:type="dxa"/>
          </w:tcPr>
          <w:p>
            <w:pPr>
              <w:jc w:val="left"/>
              <w:rPr>
                <w:rFonts w:ascii="仿宋_GB2312" w:hAnsi="宋体" w:eastAsia="仿宋_GB2312"/>
                <w:sz w:val="24"/>
                <w:u w:val="single"/>
              </w:rPr>
            </w:pPr>
            <w:r>
              <w:rPr>
                <w:rFonts w:hint="eastAsia" w:ascii="仿宋_GB2312" w:hAnsi="宋体" w:eastAsia="仿宋_GB2312"/>
                <w:sz w:val="24"/>
                <w:u w:val="single"/>
              </w:rPr>
              <w:t>如发生人为的操作安全事故（如再沸器现场液位低于</w:t>
            </w:r>
            <w:r>
              <w:rPr>
                <w:rFonts w:ascii="仿宋_GB2312" w:hAnsi="宋体" w:eastAsia="仿宋_GB2312"/>
                <w:sz w:val="24"/>
                <w:u w:val="single"/>
              </w:rPr>
              <w:t>5cm</w:t>
            </w:r>
            <w:r>
              <w:rPr>
                <w:rFonts w:hint="eastAsia" w:ascii="仿宋_GB2312" w:hAnsi="宋体" w:eastAsia="仿宋_GB2312"/>
                <w:sz w:val="24"/>
                <w:u w:val="single"/>
              </w:rPr>
              <w:t>）</w:t>
            </w:r>
            <w:r>
              <w:rPr>
                <w:rFonts w:ascii="仿宋_GB2312" w:hAnsi="宋体" w:eastAsia="仿宋_GB2312"/>
                <w:sz w:val="24"/>
                <w:u w:val="single"/>
              </w:rPr>
              <w:t>/</w:t>
            </w:r>
            <w:r>
              <w:rPr>
                <w:rFonts w:hint="eastAsia" w:ascii="仿宋_GB2312" w:hAnsi="宋体" w:eastAsia="仿宋_GB2312"/>
                <w:sz w:val="24"/>
                <w:u w:val="single"/>
              </w:rPr>
              <w:t>预热器干烧（预热器上方视镜无液体</w:t>
            </w:r>
            <w:r>
              <w:rPr>
                <w:rFonts w:ascii="仿宋_GB2312" w:hAnsi="宋体" w:eastAsia="仿宋_GB2312"/>
                <w:sz w:val="24"/>
                <w:u w:val="single"/>
              </w:rPr>
              <w:t>+</w:t>
            </w:r>
            <w:r>
              <w:rPr>
                <w:rFonts w:hint="eastAsia" w:ascii="仿宋_GB2312" w:hAnsi="宋体" w:eastAsia="仿宋_GB2312"/>
                <w:sz w:val="24"/>
                <w:u w:val="single"/>
              </w:rPr>
              <w:t>现场温度计超过</w:t>
            </w:r>
            <w:r>
              <w:rPr>
                <w:rFonts w:ascii="仿宋_GB2312" w:hAnsi="宋体" w:eastAsia="仿宋_GB2312"/>
                <w:sz w:val="24"/>
                <w:u w:val="single"/>
              </w:rPr>
              <w:t>80</w:t>
            </w:r>
            <w:r>
              <w:rPr>
                <w:rFonts w:hint="eastAsia" w:ascii="仿宋_GB2312" w:hAnsi="宋体" w:eastAsia="仿宋_GB2312"/>
                <w:sz w:val="24"/>
              </w:rPr>
              <w:t>℃</w:t>
            </w:r>
            <w:r>
              <w:rPr>
                <w:rFonts w:ascii="仿宋_GB2312" w:hAnsi="宋体" w:eastAsia="仿宋_GB2312"/>
                <w:sz w:val="24"/>
              </w:rPr>
              <w:t>+</w:t>
            </w:r>
            <w:r>
              <w:rPr>
                <w:rFonts w:hint="eastAsia" w:ascii="仿宋_GB2312" w:hAnsi="宋体" w:eastAsia="仿宋_GB2312"/>
                <w:sz w:val="24"/>
                <w:u w:val="single"/>
              </w:rPr>
              <w:t>预热器正在加热</w:t>
            </w:r>
            <w:r>
              <w:rPr>
                <w:rFonts w:ascii="仿宋_GB2312" w:hAnsi="宋体" w:eastAsia="仿宋_GB2312"/>
                <w:sz w:val="24"/>
                <w:u w:val="single"/>
              </w:rPr>
              <w:t>+</w:t>
            </w:r>
            <w:r>
              <w:rPr>
                <w:rFonts w:hint="eastAsia" w:ascii="仿宋_GB2312" w:hAnsi="宋体" w:eastAsia="仿宋_GB2312"/>
                <w:sz w:val="24"/>
                <w:u w:val="single"/>
              </w:rPr>
              <w:t>无进料）、设备人为损坏、操作不当导致的严重泄漏，伤人等情况），作弊以获得高产量，扣除全部操作分。</w:t>
            </w:r>
          </w:p>
        </w:tc>
        <w:tc>
          <w:tcPr>
            <w:tcW w:w="959" w:type="dxa"/>
          </w:tcPr>
          <w:p>
            <w:pPr>
              <w:rPr>
                <w:rFonts w:ascii="仿宋_GB2312" w:eastAsia="仿宋_GB2312"/>
                <w:sz w:val="24"/>
              </w:rPr>
            </w:pPr>
          </w:p>
        </w:tc>
      </w:tr>
    </w:tbl>
    <w:p>
      <w:pPr>
        <w:jc w:val="left"/>
        <w:rPr>
          <w:rFonts w:ascii="仿宋_GB2312" w:hAnsi="宋体" w:eastAsia="仿宋_GB2312"/>
          <w:sz w:val="24"/>
        </w:rPr>
      </w:pPr>
      <w:r>
        <w:rPr>
          <w:rFonts w:hint="eastAsia" w:ascii="仿宋_GB2312" w:hAnsi="宋体" w:eastAsia="仿宋_GB2312"/>
          <w:sz w:val="24"/>
        </w:rPr>
        <w:t>注：本评分项目与标准仅作为参赛队训练参照，非最终定稿。</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（三）评分方法</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．化工专业知识竞赛成绩（</w:t>
      </w:r>
      <w:r>
        <w:rPr>
          <w:rFonts w:ascii="仿宋_GB2312" w:hAnsi="宋体" w:eastAsia="仿宋_GB2312"/>
          <w:sz w:val="28"/>
          <w:szCs w:val="28"/>
        </w:rPr>
        <w:t>A</w:t>
      </w:r>
      <w:r>
        <w:rPr>
          <w:rFonts w:hint="eastAsia" w:ascii="仿宋_GB2312" w:hAnsi="宋体" w:eastAsia="仿宋_GB2312"/>
          <w:sz w:val="28"/>
          <w:szCs w:val="28"/>
        </w:rPr>
        <w:t>）：本项目设裁判人员不少于</w:t>
      </w:r>
      <w:r>
        <w:rPr>
          <w:rFonts w:ascii="仿宋_GB2312" w:hAnsi="宋体" w:eastAsia="仿宋_GB2312"/>
          <w:sz w:val="28"/>
          <w:szCs w:val="28"/>
        </w:rPr>
        <w:t>5</w:t>
      </w:r>
      <w:r>
        <w:rPr>
          <w:rFonts w:hint="eastAsia" w:ascii="仿宋_GB2312" w:hAnsi="宋体" w:eastAsia="仿宋_GB2312"/>
          <w:sz w:val="28"/>
          <w:szCs w:val="28"/>
        </w:rPr>
        <w:t>人，每个机房设配备不少于</w:t>
      </w:r>
      <w:r>
        <w:rPr>
          <w:rFonts w:ascii="仿宋_GB2312" w:hAnsi="宋体" w:eastAsia="仿宋_GB2312"/>
          <w:sz w:val="28"/>
          <w:szCs w:val="28"/>
        </w:rPr>
        <w:t>2</w:t>
      </w:r>
      <w:r>
        <w:rPr>
          <w:rFonts w:hint="eastAsia" w:ascii="仿宋_GB2312" w:hAnsi="宋体" w:eastAsia="仿宋_GB2312"/>
          <w:sz w:val="28"/>
          <w:szCs w:val="28"/>
        </w:rPr>
        <w:t>位裁判员。采用机考评分，参赛选手登录答题系统并核实个人信息后限时完成答题，计算机根据参赛选手上机考核情况直接自动评分，满分</w:t>
      </w:r>
      <w:r>
        <w:rPr>
          <w:rFonts w:ascii="仿宋_GB2312" w:hAnsi="宋体" w:eastAsia="仿宋_GB2312"/>
          <w:sz w:val="28"/>
          <w:szCs w:val="28"/>
        </w:rPr>
        <w:t>100</w:t>
      </w:r>
      <w:r>
        <w:rPr>
          <w:rFonts w:hint="eastAsia" w:ascii="仿宋_GB2312" w:hAnsi="宋体" w:eastAsia="仿宋_GB2312"/>
          <w:sz w:val="28"/>
          <w:szCs w:val="28"/>
        </w:rPr>
        <w:t>分。项目裁判长汇同现场裁判实时汇总各赛位号的成绩，经复核无误，由裁判长、监督人员和仲裁人员签字确认后公布。</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．化工仿真成绩（</w:t>
      </w:r>
      <w:r>
        <w:rPr>
          <w:rFonts w:ascii="仿宋_GB2312" w:hAnsi="宋体" w:eastAsia="仿宋_GB2312"/>
          <w:sz w:val="28"/>
          <w:szCs w:val="28"/>
        </w:rPr>
        <w:t>B</w:t>
      </w:r>
      <w:r>
        <w:rPr>
          <w:rFonts w:hint="eastAsia" w:ascii="仿宋_GB2312" w:hAnsi="宋体" w:eastAsia="仿宋_GB2312"/>
          <w:sz w:val="28"/>
          <w:szCs w:val="28"/>
        </w:rPr>
        <w:t>）：本项目设裁判人员不少于</w:t>
      </w:r>
      <w:r>
        <w:rPr>
          <w:rFonts w:ascii="仿宋_GB2312" w:hAnsi="宋体" w:eastAsia="仿宋_GB2312"/>
          <w:sz w:val="28"/>
          <w:szCs w:val="28"/>
        </w:rPr>
        <w:t>5</w:t>
      </w:r>
      <w:r>
        <w:rPr>
          <w:rFonts w:hint="eastAsia" w:ascii="仿宋_GB2312" w:hAnsi="宋体" w:eastAsia="仿宋_GB2312"/>
          <w:sz w:val="28"/>
          <w:szCs w:val="28"/>
        </w:rPr>
        <w:t>人，每个机房设配备不少于</w:t>
      </w:r>
      <w:r>
        <w:rPr>
          <w:rFonts w:ascii="仿宋_GB2312" w:hAnsi="宋体" w:eastAsia="仿宋_GB2312"/>
          <w:sz w:val="28"/>
          <w:szCs w:val="28"/>
        </w:rPr>
        <w:t>2</w:t>
      </w:r>
      <w:r>
        <w:rPr>
          <w:rFonts w:hint="eastAsia" w:ascii="仿宋_GB2312" w:hAnsi="宋体" w:eastAsia="仿宋_GB2312"/>
          <w:sz w:val="28"/>
          <w:szCs w:val="28"/>
        </w:rPr>
        <w:t>位裁判员。采用机考评分，参赛选手登录答题系统并核实个人信息后限时完成答题，由计算机直接对参赛选手各操作单元进行自动评分，满分</w:t>
      </w:r>
      <w:r>
        <w:rPr>
          <w:rFonts w:ascii="仿宋_GB2312" w:hAnsi="宋体" w:eastAsia="仿宋_GB2312"/>
          <w:sz w:val="28"/>
          <w:szCs w:val="28"/>
        </w:rPr>
        <w:t>100</w:t>
      </w:r>
      <w:r>
        <w:rPr>
          <w:rFonts w:hint="eastAsia" w:ascii="仿宋_GB2312" w:hAnsi="宋体" w:eastAsia="仿宋_GB2312"/>
          <w:sz w:val="28"/>
          <w:szCs w:val="28"/>
        </w:rPr>
        <w:t>分。项目裁判长汇同现场裁判实时汇总各赛位号的成绩，经复核无误，由裁判长、监督人员和仲裁人员签字确认后公布。</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．精馏操作成绩（</w:t>
      </w:r>
      <w:r>
        <w:rPr>
          <w:rFonts w:ascii="仿宋_GB2312" w:hAnsi="宋体" w:eastAsia="仿宋_GB2312"/>
          <w:sz w:val="28"/>
          <w:szCs w:val="28"/>
        </w:rPr>
        <w:t>D</w:t>
      </w:r>
      <w:r>
        <w:rPr>
          <w:rFonts w:hint="eastAsia" w:ascii="仿宋_GB2312" w:hAnsi="宋体" w:eastAsia="仿宋_GB2312"/>
          <w:sz w:val="28"/>
          <w:szCs w:val="28"/>
        </w:rPr>
        <w:t>）：本项目设裁判人员不少于</w:t>
      </w:r>
      <w:r>
        <w:rPr>
          <w:rFonts w:ascii="仿宋_GB2312" w:hAnsi="宋体" w:eastAsia="仿宋_GB2312"/>
          <w:sz w:val="28"/>
          <w:szCs w:val="28"/>
        </w:rPr>
        <w:t>15</w:t>
      </w:r>
      <w:r>
        <w:rPr>
          <w:rFonts w:hint="eastAsia" w:ascii="仿宋_GB2312" w:hAnsi="宋体" w:eastAsia="仿宋_GB2312"/>
          <w:sz w:val="28"/>
          <w:szCs w:val="28"/>
        </w:rPr>
        <w:t>人，每个赛位配备不少于</w:t>
      </w:r>
      <w:r>
        <w:rPr>
          <w:rFonts w:ascii="仿宋_GB2312" w:hAnsi="宋体" w:eastAsia="仿宋_GB2312"/>
          <w:sz w:val="28"/>
          <w:szCs w:val="28"/>
        </w:rPr>
        <w:t>2</w:t>
      </w:r>
      <w:r>
        <w:rPr>
          <w:rFonts w:hint="eastAsia" w:ascii="仿宋_GB2312" w:hAnsi="宋体" w:eastAsia="仿宋_GB2312"/>
          <w:sz w:val="28"/>
          <w:szCs w:val="28"/>
        </w:rPr>
        <w:t>位裁判员（赛场有</w:t>
      </w:r>
      <w:r>
        <w:rPr>
          <w:rFonts w:ascii="仿宋_GB2312" w:hAnsi="宋体" w:eastAsia="仿宋_GB2312"/>
          <w:sz w:val="28"/>
          <w:szCs w:val="28"/>
        </w:rPr>
        <w:t>6</w:t>
      </w:r>
      <w:r>
        <w:rPr>
          <w:rFonts w:hint="eastAsia" w:ascii="仿宋_GB2312" w:hAnsi="宋体" w:eastAsia="仿宋_GB2312"/>
          <w:sz w:val="28"/>
          <w:szCs w:val="28"/>
        </w:rPr>
        <w:t>个赛位）。采用过程评分与客观评分相结合。由</w:t>
      </w:r>
      <w:r>
        <w:rPr>
          <w:rFonts w:ascii="仿宋_GB2312" w:hAnsi="宋体" w:eastAsia="仿宋_GB2312"/>
          <w:sz w:val="28"/>
          <w:szCs w:val="28"/>
        </w:rPr>
        <w:t>2</w:t>
      </w:r>
      <w:r>
        <w:rPr>
          <w:rFonts w:hint="eastAsia" w:ascii="仿宋_GB2312" w:hAnsi="宋体" w:eastAsia="仿宋_GB2312"/>
          <w:sz w:val="28"/>
          <w:szCs w:val="28"/>
        </w:rPr>
        <w:t>名评审裁判员依据选手现场实际操作规范程度、操作质量和文明操作情况，按照精馏操作评分细则独立实施过程评判，以确定成绩，满分</w:t>
      </w:r>
      <w:r>
        <w:rPr>
          <w:rFonts w:ascii="仿宋_GB2312" w:hAnsi="宋体" w:eastAsia="仿宋_GB2312"/>
          <w:sz w:val="28"/>
          <w:szCs w:val="28"/>
        </w:rPr>
        <w:t>100</w:t>
      </w:r>
      <w:r>
        <w:rPr>
          <w:rFonts w:hint="eastAsia" w:ascii="仿宋_GB2312" w:hAnsi="宋体" w:eastAsia="仿宋_GB2312"/>
          <w:sz w:val="28"/>
          <w:szCs w:val="28"/>
        </w:rPr>
        <w:t>分。裁判需在监督人员的现场监督下，对参赛队伍的评分结果进行分步汇总并计算平均分，所有步骤成绩的加权汇总值作为该参赛队伍的最后得分。项目裁判长当天提交赛位号评分结果，经复核无误，由裁判长、监督人员和仲裁人员签字确认后公布。</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．比赛总成绩计算</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个人比赛总成绩（</w:t>
      </w:r>
      <w:r>
        <w:rPr>
          <w:rFonts w:ascii="仿宋_GB2312" w:hAnsi="宋体" w:eastAsia="仿宋_GB2312"/>
          <w:sz w:val="28"/>
          <w:szCs w:val="28"/>
        </w:rPr>
        <w:t>G</w:t>
      </w:r>
      <w:r>
        <w:rPr>
          <w:rFonts w:ascii="仿宋_GB2312" w:hAnsi="宋体" w:eastAsia="仿宋_GB2312"/>
          <w:sz w:val="28"/>
          <w:szCs w:val="28"/>
          <w:vertAlign w:val="subscript"/>
        </w:rPr>
        <w:t>i</w:t>
      </w:r>
      <w:r>
        <w:rPr>
          <w:rFonts w:hint="eastAsia" w:ascii="仿宋_GB2312" w:hAnsi="宋体" w:eastAsia="仿宋_GB2312"/>
          <w:sz w:val="28"/>
          <w:szCs w:val="28"/>
        </w:rPr>
        <w:t>）计算：</w:t>
      </w:r>
      <w:r>
        <w:rPr>
          <w:rFonts w:ascii="仿宋_GB2312" w:hAnsi="宋体" w:eastAsia="仿宋_GB2312"/>
          <w:sz w:val="28"/>
          <w:szCs w:val="28"/>
        </w:rPr>
        <w:t>G</w:t>
      </w:r>
      <w:r>
        <w:rPr>
          <w:rFonts w:ascii="仿宋_GB2312" w:hAnsi="宋体" w:eastAsia="仿宋_GB2312"/>
          <w:sz w:val="28"/>
          <w:szCs w:val="28"/>
          <w:vertAlign w:val="subscript"/>
        </w:rPr>
        <w:t>i</w:t>
      </w:r>
      <w:r>
        <w:rPr>
          <w:rFonts w:ascii="仿宋_GB2312" w:hAnsi="宋体" w:eastAsia="仿宋_GB2312"/>
          <w:sz w:val="28"/>
          <w:szCs w:val="28"/>
        </w:rPr>
        <w:t xml:space="preserve"> =A</w:t>
      </w:r>
      <w:r>
        <w:rPr>
          <w:rFonts w:ascii="仿宋_GB2312" w:hAnsi="宋体" w:eastAsia="仿宋_GB2312"/>
          <w:sz w:val="28"/>
          <w:szCs w:val="28"/>
          <w:vertAlign w:val="subscript"/>
        </w:rPr>
        <w:t>i</w:t>
      </w:r>
      <w:r>
        <w:rPr>
          <w:rFonts w:hint="eastAsia" w:ascii="仿宋_GB2312" w:hAnsi="宋体" w:eastAsia="仿宋_GB2312"/>
          <w:sz w:val="28"/>
          <w:szCs w:val="28"/>
        </w:rPr>
        <w:t>×</w:t>
      </w:r>
      <w:r>
        <w:rPr>
          <w:rFonts w:ascii="仿宋_GB2312" w:hAnsi="宋体" w:eastAsia="仿宋_GB2312"/>
          <w:sz w:val="28"/>
          <w:szCs w:val="28"/>
        </w:rPr>
        <w:t>15%</w:t>
      </w:r>
      <w:r>
        <w:rPr>
          <w:rFonts w:hint="eastAsia" w:ascii="仿宋_GB2312" w:hAnsi="宋体" w:eastAsia="仿宋_GB2312"/>
          <w:sz w:val="28"/>
          <w:szCs w:val="28"/>
        </w:rPr>
        <w:t>＋</w:t>
      </w:r>
      <w:r>
        <w:rPr>
          <w:rFonts w:ascii="仿宋_GB2312" w:hAnsi="宋体" w:eastAsia="仿宋_GB2312"/>
          <w:sz w:val="28"/>
          <w:szCs w:val="28"/>
        </w:rPr>
        <w:t>B</w:t>
      </w:r>
      <w:r>
        <w:rPr>
          <w:rFonts w:ascii="仿宋_GB2312" w:hAnsi="宋体" w:eastAsia="仿宋_GB2312"/>
          <w:sz w:val="28"/>
          <w:szCs w:val="28"/>
          <w:vertAlign w:val="subscript"/>
        </w:rPr>
        <w:t>i</w:t>
      </w:r>
      <w:r>
        <w:rPr>
          <w:rFonts w:hint="eastAsia" w:ascii="仿宋_GB2312" w:hAnsi="宋体" w:eastAsia="仿宋_GB2312"/>
          <w:sz w:val="28"/>
          <w:szCs w:val="28"/>
        </w:rPr>
        <w:t>×</w:t>
      </w:r>
      <w:r>
        <w:rPr>
          <w:rFonts w:ascii="仿宋_GB2312" w:hAnsi="宋体" w:eastAsia="仿宋_GB2312"/>
          <w:sz w:val="28"/>
          <w:szCs w:val="28"/>
        </w:rPr>
        <w:t>40%</w:t>
      </w:r>
      <w:r>
        <w:rPr>
          <w:rFonts w:hint="eastAsia" w:ascii="仿宋_GB2312" w:hAnsi="宋体" w:eastAsia="仿宋_GB2312"/>
          <w:sz w:val="28"/>
          <w:szCs w:val="28"/>
        </w:rPr>
        <w:t>＋</w:t>
      </w:r>
      <w:r>
        <w:rPr>
          <w:rFonts w:ascii="仿宋_GB2312" w:hAnsi="宋体" w:eastAsia="仿宋_GB2312"/>
          <w:sz w:val="28"/>
          <w:szCs w:val="28"/>
        </w:rPr>
        <w:t>C</w:t>
      </w:r>
      <w:r>
        <w:rPr>
          <w:rFonts w:ascii="仿宋_GB2312" w:hAnsi="宋体" w:eastAsia="仿宋_GB2312"/>
          <w:sz w:val="28"/>
          <w:szCs w:val="28"/>
          <w:vertAlign w:val="subscript"/>
        </w:rPr>
        <w:t>i</w:t>
      </w:r>
      <w:r>
        <w:rPr>
          <w:rFonts w:hint="eastAsia" w:ascii="仿宋_GB2312" w:hAnsi="宋体" w:eastAsia="仿宋_GB2312"/>
          <w:sz w:val="28"/>
          <w:szCs w:val="28"/>
        </w:rPr>
        <w:t>×</w:t>
      </w:r>
      <w:r>
        <w:rPr>
          <w:rFonts w:ascii="仿宋_GB2312" w:hAnsi="宋体" w:eastAsia="仿宋_GB2312"/>
          <w:sz w:val="28"/>
          <w:szCs w:val="28"/>
        </w:rPr>
        <w:t>45%</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团体总成绩（</w:t>
      </w:r>
      <w:r>
        <w:rPr>
          <w:rFonts w:ascii="仿宋_GB2312" w:hAnsi="宋体" w:eastAsia="仿宋_GB2312"/>
          <w:sz w:val="28"/>
          <w:szCs w:val="28"/>
        </w:rPr>
        <w:t>M</w:t>
      </w:r>
      <w:r>
        <w:rPr>
          <w:rFonts w:ascii="仿宋_GB2312" w:hAnsi="宋体" w:eastAsia="仿宋_GB2312"/>
          <w:sz w:val="28"/>
          <w:szCs w:val="28"/>
          <w:vertAlign w:val="subscript"/>
        </w:rPr>
        <w:t>G</w:t>
      </w:r>
      <w:r>
        <w:rPr>
          <w:rFonts w:hint="eastAsia" w:ascii="仿宋_GB2312" w:hAnsi="宋体" w:eastAsia="仿宋_GB2312"/>
          <w:sz w:val="28"/>
          <w:szCs w:val="28"/>
        </w:rPr>
        <w:t>）计算：</w:t>
      </w:r>
      <w:r>
        <w:rPr>
          <w:rFonts w:ascii="仿宋_GB2312" w:hAnsi="宋体" w:eastAsia="仿宋_GB2312"/>
          <w:sz w:val="28"/>
          <w:szCs w:val="28"/>
        </w:rPr>
        <w:t>M</w:t>
      </w:r>
      <w:r>
        <w:rPr>
          <w:rFonts w:ascii="仿宋_GB2312" w:hAnsi="宋体" w:eastAsia="仿宋_GB2312"/>
          <w:sz w:val="28"/>
          <w:szCs w:val="28"/>
          <w:vertAlign w:val="subscript"/>
        </w:rPr>
        <w:t>G</w:t>
      </w:r>
      <w:r>
        <w:rPr>
          <w:rFonts w:ascii="仿宋_GB2312" w:hAnsi="宋体" w:eastAsia="仿宋_GB2312"/>
          <w:sz w:val="28"/>
          <w:szCs w:val="28"/>
        </w:rPr>
        <w:t>=(G</w:t>
      </w:r>
      <w:r>
        <w:rPr>
          <w:rFonts w:ascii="仿宋_GB2312" w:hAnsi="宋体" w:eastAsia="仿宋_GB2312"/>
          <w:sz w:val="28"/>
          <w:szCs w:val="28"/>
          <w:vertAlign w:val="subscript"/>
        </w:rPr>
        <w:t>1</w:t>
      </w:r>
      <w:r>
        <w:rPr>
          <w:rFonts w:ascii="仿宋_GB2312" w:hAnsi="宋体" w:eastAsia="仿宋_GB2312"/>
          <w:sz w:val="28"/>
          <w:szCs w:val="28"/>
        </w:rPr>
        <w:t>+ G</w:t>
      </w:r>
      <w:r>
        <w:rPr>
          <w:rFonts w:ascii="仿宋_GB2312" w:hAnsi="宋体" w:eastAsia="仿宋_GB2312"/>
          <w:sz w:val="28"/>
          <w:szCs w:val="28"/>
          <w:vertAlign w:val="subscript"/>
        </w:rPr>
        <w:t>2</w:t>
      </w:r>
      <w:r>
        <w:rPr>
          <w:rFonts w:ascii="仿宋_GB2312" w:hAnsi="宋体" w:eastAsia="仿宋_GB2312"/>
          <w:sz w:val="28"/>
          <w:szCs w:val="28"/>
        </w:rPr>
        <w:t>+ G</w:t>
      </w:r>
      <w:r>
        <w:rPr>
          <w:rFonts w:ascii="仿宋_GB2312" w:hAnsi="宋体" w:eastAsia="仿宋_GB2312"/>
          <w:sz w:val="28"/>
          <w:szCs w:val="28"/>
          <w:vertAlign w:val="subscript"/>
        </w:rPr>
        <w:t>3</w:t>
      </w:r>
      <w:r>
        <w:rPr>
          <w:rFonts w:ascii="仿宋_GB2312" w:hAnsi="宋体" w:eastAsia="仿宋_GB2312"/>
          <w:sz w:val="28"/>
          <w:szCs w:val="28"/>
        </w:rPr>
        <w:t>)/3</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．竞赛名次按团体总成绩高低排定。总成绩相同者，以实际操作技能成绩</w:t>
      </w:r>
      <w:r>
        <w:rPr>
          <w:rFonts w:ascii="仿宋_GB2312" w:hAnsi="宋体" w:eastAsia="仿宋_GB2312"/>
          <w:sz w:val="28"/>
          <w:szCs w:val="28"/>
        </w:rPr>
        <w:t>(</w:t>
      </w:r>
      <w:r>
        <w:rPr>
          <w:rFonts w:hint="eastAsia" w:ascii="仿宋_GB2312" w:hAnsi="宋体" w:eastAsia="仿宋_GB2312"/>
          <w:sz w:val="28"/>
          <w:szCs w:val="28"/>
        </w:rPr>
        <w:t>含仿真</w:t>
      </w:r>
      <w:r>
        <w:rPr>
          <w:rFonts w:ascii="仿宋_GB2312" w:hAnsi="宋体" w:eastAsia="仿宋_GB2312"/>
          <w:sz w:val="28"/>
          <w:szCs w:val="28"/>
        </w:rPr>
        <w:t>)</w:t>
      </w:r>
      <w:r>
        <w:rPr>
          <w:rFonts w:hint="eastAsia" w:ascii="仿宋_GB2312" w:hAnsi="宋体" w:eastAsia="仿宋_GB2312"/>
          <w:sz w:val="28"/>
          <w:szCs w:val="28"/>
        </w:rPr>
        <w:t>高者为先，实际操作技能成绩相同时，按比赛完成时间短者为先。</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．在比赛过程中，有舞弊行为者，将取消其参赛项目的名次和得分。</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7</w:t>
      </w:r>
      <w:r>
        <w:rPr>
          <w:rFonts w:hint="eastAsia" w:ascii="仿宋_GB2312" w:hAnsi="宋体" w:eastAsia="仿宋_GB2312"/>
          <w:sz w:val="28"/>
          <w:szCs w:val="28"/>
        </w:rPr>
        <w:t>．成绩复核。为保障成绩评判的准确性，监督组将对赛项总成绩排名前</w:t>
      </w:r>
      <w:r>
        <w:rPr>
          <w:rFonts w:ascii="仿宋_GB2312" w:hAnsi="宋体" w:eastAsia="仿宋_GB2312"/>
          <w:sz w:val="28"/>
          <w:szCs w:val="28"/>
        </w:rPr>
        <w:t>30%</w:t>
      </w:r>
      <w:r>
        <w:rPr>
          <w:rFonts w:hint="eastAsia" w:ascii="仿宋_GB2312" w:hAnsi="宋体" w:eastAsia="仿宋_GB2312"/>
          <w:sz w:val="28"/>
          <w:szCs w:val="28"/>
        </w:rPr>
        <w:t>的所有参赛队伍（选手）的成绩进行复核；对其余成绩进行抽检复核，抽检覆盖率不得低于</w:t>
      </w:r>
      <w:r>
        <w:rPr>
          <w:rFonts w:ascii="仿宋_GB2312" w:hAnsi="宋体" w:eastAsia="仿宋_GB2312"/>
          <w:sz w:val="28"/>
          <w:szCs w:val="28"/>
        </w:rPr>
        <w:t>15%</w:t>
      </w:r>
      <w:r>
        <w:rPr>
          <w:rFonts w:hint="eastAsia" w:ascii="仿宋_GB2312" w:hAnsi="宋体" w:eastAsia="仿宋_GB2312"/>
          <w:sz w:val="28"/>
          <w:szCs w:val="28"/>
        </w:rPr>
        <w:t>。如发现成绩错误以书面方式及时告知裁判长，由裁判长更正成绩并签字确认。复核、抽检错误率超过</w:t>
      </w:r>
      <w:r>
        <w:rPr>
          <w:rFonts w:ascii="仿宋_GB2312" w:hAnsi="宋体" w:eastAsia="仿宋_GB2312"/>
          <w:sz w:val="28"/>
          <w:szCs w:val="28"/>
        </w:rPr>
        <w:t>5%</w:t>
      </w:r>
      <w:r>
        <w:rPr>
          <w:rFonts w:hint="eastAsia" w:ascii="仿宋_GB2312" w:hAnsi="宋体" w:eastAsia="仿宋_GB2312"/>
          <w:sz w:val="28"/>
          <w:szCs w:val="28"/>
        </w:rPr>
        <w:t>的，裁判组将对所有成绩进行复核。</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（四）赛项评判对裁判人员的具体要求</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裁判人员评判各竞赛项目时应具备的能力要求具体见表</w:t>
      </w:r>
      <w:r>
        <w:rPr>
          <w:rFonts w:ascii="仿宋_GB2312" w:hAnsi="宋体" w:eastAsia="仿宋_GB2312"/>
          <w:sz w:val="28"/>
          <w:szCs w:val="28"/>
        </w:rPr>
        <w:t>8</w:t>
      </w:r>
      <w:r>
        <w:rPr>
          <w:rFonts w:hint="eastAsia" w:ascii="仿宋_GB2312" w:hAnsi="宋体" w:eastAsia="仿宋_GB2312"/>
          <w:sz w:val="28"/>
          <w:szCs w:val="28"/>
        </w:rPr>
        <w:t>。</w:t>
      </w:r>
    </w:p>
    <w:p>
      <w:pPr>
        <w:widowControl/>
        <w:jc w:val="center"/>
        <w:rPr>
          <w:rFonts w:ascii="仿宋_GB2312" w:hAnsi="宋体" w:eastAsia="仿宋_GB2312"/>
          <w:sz w:val="24"/>
        </w:rPr>
      </w:pPr>
      <w:r>
        <w:rPr>
          <w:rFonts w:hint="eastAsia" w:ascii="仿宋_GB2312" w:hAnsi="宋体" w:eastAsia="仿宋_GB2312"/>
          <w:b/>
          <w:kern w:val="0"/>
          <w:sz w:val="24"/>
        </w:rPr>
        <w:t>表</w:t>
      </w:r>
      <w:r>
        <w:rPr>
          <w:rFonts w:ascii="仿宋_GB2312" w:hAnsi="宋体" w:eastAsia="仿宋_GB2312"/>
          <w:b/>
          <w:kern w:val="0"/>
          <w:sz w:val="24"/>
        </w:rPr>
        <w:t xml:space="preserve">8  </w:t>
      </w:r>
      <w:r>
        <w:rPr>
          <w:rFonts w:hint="eastAsia" w:ascii="仿宋_GB2312" w:hAnsi="宋体" w:eastAsia="仿宋_GB2312" w:cs="Arial"/>
          <w:b/>
          <w:kern w:val="0"/>
          <w:sz w:val="24"/>
        </w:rPr>
        <w:t>赛项评判对裁判人员的具体要求</w:t>
      </w:r>
    </w:p>
    <w:tbl>
      <w:tblPr>
        <w:tblStyle w:val="16"/>
        <w:tblW w:w="9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200"/>
        <w:gridCol w:w="3674"/>
        <w:gridCol w:w="216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2" w:type="dxa"/>
            <w:vAlign w:val="center"/>
          </w:tcPr>
          <w:p>
            <w:pPr>
              <w:widowControl/>
              <w:jc w:val="center"/>
              <w:rPr>
                <w:rFonts w:ascii="仿宋_GB2312" w:hAnsi="宋体" w:eastAsia="仿宋_GB2312"/>
                <w:sz w:val="24"/>
              </w:rPr>
            </w:pPr>
            <w:r>
              <w:rPr>
                <w:rFonts w:hint="eastAsia" w:ascii="仿宋_GB2312" w:hAnsi="宋体" w:eastAsia="仿宋_GB2312"/>
                <w:sz w:val="24"/>
              </w:rPr>
              <w:t>裁判类型</w:t>
            </w:r>
          </w:p>
        </w:tc>
        <w:tc>
          <w:tcPr>
            <w:tcW w:w="1200" w:type="dxa"/>
            <w:vAlign w:val="center"/>
          </w:tcPr>
          <w:p>
            <w:pPr>
              <w:widowControl/>
              <w:jc w:val="center"/>
              <w:rPr>
                <w:rFonts w:ascii="仿宋_GB2312" w:hAnsi="宋体" w:eastAsia="仿宋_GB2312"/>
                <w:sz w:val="24"/>
              </w:rPr>
            </w:pPr>
            <w:r>
              <w:rPr>
                <w:rFonts w:hint="eastAsia" w:ascii="仿宋_GB2312" w:hAnsi="宋体" w:eastAsia="仿宋_GB2312"/>
                <w:sz w:val="24"/>
              </w:rPr>
              <w:t>专业技术方向</w:t>
            </w:r>
          </w:p>
        </w:tc>
        <w:tc>
          <w:tcPr>
            <w:tcW w:w="3674" w:type="dxa"/>
            <w:vAlign w:val="center"/>
          </w:tcPr>
          <w:p>
            <w:pPr>
              <w:widowControl/>
              <w:jc w:val="center"/>
              <w:rPr>
                <w:rFonts w:ascii="仿宋_GB2312" w:hAnsi="宋体" w:eastAsia="仿宋_GB2312"/>
                <w:sz w:val="24"/>
              </w:rPr>
            </w:pPr>
            <w:r>
              <w:rPr>
                <w:rFonts w:hint="eastAsia" w:ascii="仿宋_GB2312" w:hAnsi="宋体" w:eastAsia="仿宋_GB2312"/>
                <w:sz w:val="24"/>
              </w:rPr>
              <w:t>知识能力要求</w:t>
            </w:r>
          </w:p>
        </w:tc>
        <w:tc>
          <w:tcPr>
            <w:tcW w:w="2160" w:type="dxa"/>
            <w:vAlign w:val="center"/>
          </w:tcPr>
          <w:p>
            <w:pPr>
              <w:widowControl/>
              <w:jc w:val="center"/>
              <w:rPr>
                <w:rFonts w:ascii="仿宋_GB2312" w:hAnsi="宋体" w:eastAsia="仿宋_GB2312"/>
                <w:sz w:val="24"/>
              </w:rPr>
            </w:pPr>
            <w:r>
              <w:rPr>
                <w:rFonts w:hint="eastAsia" w:ascii="仿宋_GB2312" w:hAnsi="宋体" w:eastAsia="仿宋_GB2312"/>
                <w:sz w:val="24"/>
              </w:rPr>
              <w:t>专业技术职务（职业资格等级）要求</w:t>
            </w:r>
          </w:p>
        </w:tc>
        <w:tc>
          <w:tcPr>
            <w:tcW w:w="766" w:type="dxa"/>
            <w:vAlign w:val="center"/>
          </w:tcPr>
          <w:p>
            <w:pPr>
              <w:widowControl/>
              <w:jc w:val="center"/>
              <w:rPr>
                <w:rFonts w:ascii="仿宋_GB2312" w:hAnsi="宋体" w:eastAsia="仿宋_GB2312"/>
                <w:sz w:val="24"/>
              </w:rPr>
            </w:pPr>
            <w:r>
              <w:rPr>
                <w:rFonts w:hint="eastAsia" w:ascii="仿宋_GB2312" w:hAnsi="宋体" w:eastAsia="仿宋_GB2312"/>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92" w:type="dxa"/>
            <w:vAlign w:val="center"/>
          </w:tcPr>
          <w:p>
            <w:pPr>
              <w:jc w:val="left"/>
              <w:rPr>
                <w:rFonts w:ascii="仿宋_GB2312" w:hAnsi="宋体" w:eastAsia="仿宋_GB2312"/>
                <w:sz w:val="24"/>
              </w:rPr>
            </w:pPr>
            <w:r>
              <w:rPr>
                <w:rFonts w:hint="eastAsia" w:ascii="仿宋_GB2312" w:hAnsi="宋体" w:eastAsia="仿宋_GB2312"/>
                <w:sz w:val="24"/>
              </w:rPr>
              <w:t>裁判长</w:t>
            </w:r>
          </w:p>
        </w:tc>
        <w:tc>
          <w:tcPr>
            <w:tcW w:w="1200" w:type="dxa"/>
            <w:vAlign w:val="center"/>
          </w:tcPr>
          <w:p>
            <w:pPr>
              <w:widowControl/>
              <w:jc w:val="left"/>
              <w:rPr>
                <w:rFonts w:ascii="仿宋_GB2312" w:hAnsi="宋体" w:eastAsia="仿宋_GB2312"/>
                <w:sz w:val="24"/>
              </w:rPr>
            </w:pPr>
            <w:r>
              <w:rPr>
                <w:rFonts w:hint="eastAsia" w:ascii="仿宋_GB2312" w:hAnsi="宋体" w:eastAsia="仿宋_GB2312"/>
                <w:sz w:val="24"/>
              </w:rPr>
              <w:t>化学工程与工艺及相关专业</w:t>
            </w:r>
          </w:p>
        </w:tc>
        <w:tc>
          <w:tcPr>
            <w:tcW w:w="3674" w:type="dxa"/>
            <w:vAlign w:val="center"/>
          </w:tcPr>
          <w:p>
            <w:pPr>
              <w:widowControl/>
              <w:numPr>
                <w:ilvl w:val="0"/>
                <w:numId w:val="3"/>
              </w:numPr>
              <w:tabs>
                <w:tab w:val="left" w:pos="-15"/>
                <w:tab w:val="clear" w:pos="720"/>
              </w:tabs>
              <w:ind w:left="-15" w:firstLine="15"/>
              <w:jc w:val="left"/>
              <w:rPr>
                <w:rFonts w:ascii="仿宋_GB2312" w:hAnsi="宋体" w:eastAsia="仿宋_GB2312"/>
                <w:sz w:val="24"/>
              </w:rPr>
            </w:pPr>
            <w:r>
              <w:rPr>
                <w:rFonts w:hint="eastAsia" w:ascii="仿宋_GB2312" w:hAnsi="宋体" w:eastAsia="仿宋_GB2312"/>
                <w:sz w:val="24"/>
              </w:rPr>
              <w:t>具有良好的职业道德和心理素质，责任心强；</w:t>
            </w:r>
          </w:p>
          <w:p>
            <w:pPr>
              <w:widowControl/>
              <w:tabs>
                <w:tab w:val="left" w:pos="-15"/>
              </w:tabs>
              <w:ind w:left="-15" w:firstLine="15"/>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．从事赛项所涉及专业（职业）相关工作</w:t>
            </w:r>
            <w:r>
              <w:rPr>
                <w:rFonts w:ascii="仿宋_GB2312" w:hAnsi="宋体" w:eastAsia="仿宋_GB2312"/>
                <w:sz w:val="24"/>
              </w:rPr>
              <w:t>10</w:t>
            </w:r>
            <w:r>
              <w:rPr>
                <w:rFonts w:hint="eastAsia" w:ascii="仿宋_GB2312" w:hAnsi="宋体" w:eastAsia="仿宋_GB2312"/>
                <w:sz w:val="24"/>
              </w:rPr>
              <w:t>年以上，且具备深厚的专业理论知识和很高的实践技能水平</w:t>
            </w:r>
          </w:p>
          <w:p>
            <w:pPr>
              <w:widowControl/>
              <w:tabs>
                <w:tab w:val="left" w:pos="-15"/>
              </w:tabs>
              <w:ind w:left="-15" w:firstLine="15"/>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．熟悉职业教育和大赛工作，具有丰富的省级以上和全国性行业技能大赛执裁经验；</w:t>
            </w:r>
          </w:p>
          <w:p>
            <w:pPr>
              <w:widowControl/>
              <w:tabs>
                <w:tab w:val="left" w:pos="-15"/>
              </w:tabs>
              <w:ind w:left="-15" w:firstLine="15"/>
              <w:jc w:val="left"/>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．有较强的组织协调能力和临场应变能力</w:t>
            </w:r>
          </w:p>
        </w:tc>
        <w:tc>
          <w:tcPr>
            <w:tcW w:w="2160" w:type="dxa"/>
            <w:vAlign w:val="center"/>
          </w:tcPr>
          <w:p>
            <w:pPr>
              <w:widowControl/>
              <w:jc w:val="left"/>
              <w:rPr>
                <w:rFonts w:ascii="仿宋_GB2312" w:hAnsi="宋体" w:eastAsia="仿宋_GB2312"/>
                <w:sz w:val="24"/>
              </w:rPr>
            </w:pPr>
            <w:r>
              <w:rPr>
                <w:rFonts w:hint="eastAsia" w:ascii="仿宋_GB2312" w:hAnsi="宋体" w:eastAsia="仿宋_GB2312"/>
                <w:sz w:val="24"/>
              </w:rPr>
              <w:t>具有与本赛项所涉专业相关的副高及以上技术职务和化工总控工高级考评员资格（或国家级化工总控工裁判员资格）。</w:t>
            </w:r>
          </w:p>
        </w:tc>
        <w:tc>
          <w:tcPr>
            <w:tcW w:w="766" w:type="dxa"/>
            <w:vAlign w:val="center"/>
          </w:tcPr>
          <w:p>
            <w:pPr>
              <w:widowControl/>
              <w:jc w:val="center"/>
              <w:rPr>
                <w:rFonts w:ascii="仿宋_GB2312" w:hAnsi="宋体" w:eastAsia="仿宋_GB2312"/>
                <w:sz w:val="24"/>
              </w:rPr>
            </w:pPr>
            <w:r>
              <w:rPr>
                <w:rFonts w:ascii="仿宋_GB2312" w:hAnsi="宋体"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92" w:type="dxa"/>
            <w:vAlign w:val="center"/>
          </w:tcPr>
          <w:p>
            <w:pPr>
              <w:widowControl/>
              <w:jc w:val="left"/>
              <w:rPr>
                <w:rFonts w:ascii="仿宋_GB2312" w:hAnsi="宋体" w:eastAsia="仿宋_GB2312"/>
                <w:sz w:val="24"/>
              </w:rPr>
            </w:pPr>
            <w:r>
              <w:rPr>
                <w:rFonts w:hint="eastAsia" w:ascii="仿宋_GB2312" w:hAnsi="宋体" w:eastAsia="仿宋_GB2312"/>
                <w:sz w:val="24"/>
              </w:rPr>
              <w:t>现场裁判与评分裁判</w:t>
            </w:r>
          </w:p>
        </w:tc>
        <w:tc>
          <w:tcPr>
            <w:tcW w:w="1200" w:type="dxa"/>
            <w:vAlign w:val="center"/>
          </w:tcPr>
          <w:p>
            <w:pPr>
              <w:widowControl/>
              <w:jc w:val="left"/>
              <w:rPr>
                <w:rFonts w:ascii="仿宋_GB2312" w:hAnsi="宋体" w:eastAsia="仿宋_GB2312"/>
                <w:sz w:val="24"/>
              </w:rPr>
            </w:pPr>
            <w:r>
              <w:rPr>
                <w:rFonts w:hint="eastAsia" w:ascii="仿宋_GB2312" w:hAnsi="宋体" w:eastAsia="仿宋_GB2312"/>
                <w:sz w:val="24"/>
              </w:rPr>
              <w:t>化学工程与工艺及相关专业</w:t>
            </w:r>
          </w:p>
        </w:tc>
        <w:tc>
          <w:tcPr>
            <w:tcW w:w="3674" w:type="dxa"/>
            <w:vAlign w:val="center"/>
          </w:tcPr>
          <w:p>
            <w:pPr>
              <w:widowControl/>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．具有良好的职业道德和心理素质，责任心强；</w:t>
            </w:r>
          </w:p>
          <w:p>
            <w:pPr>
              <w:widowControl/>
              <w:tabs>
                <w:tab w:val="left" w:pos="-15"/>
              </w:tabs>
              <w:ind w:left="-15" w:firstLine="15"/>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．从事赛项所涉及专业（职业）相关工作</w:t>
            </w:r>
            <w:r>
              <w:rPr>
                <w:rFonts w:ascii="仿宋_GB2312" w:hAnsi="宋体" w:eastAsia="仿宋_GB2312"/>
                <w:sz w:val="24"/>
              </w:rPr>
              <w:t>5</w:t>
            </w:r>
            <w:r>
              <w:rPr>
                <w:rFonts w:hint="eastAsia" w:ascii="仿宋_GB2312" w:hAnsi="宋体" w:eastAsia="仿宋_GB2312"/>
                <w:sz w:val="24"/>
              </w:rPr>
              <w:t>年以上，且具备深厚的专业理论知识和较高的实践技能水平；</w:t>
            </w:r>
          </w:p>
          <w:p>
            <w:pPr>
              <w:widowControl/>
              <w:tabs>
                <w:tab w:val="left" w:pos="-15"/>
              </w:tabs>
              <w:ind w:left="-15" w:firstLine="15"/>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．熟悉职业教育和大赛工作，具有省级或行业技能竞赛执裁经验；</w:t>
            </w:r>
          </w:p>
          <w:p>
            <w:pPr>
              <w:widowControl/>
              <w:ind w:left="-15"/>
              <w:jc w:val="left"/>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．有较强的组织协调能力和临场应变能力</w:t>
            </w:r>
          </w:p>
        </w:tc>
        <w:tc>
          <w:tcPr>
            <w:tcW w:w="2160" w:type="dxa"/>
            <w:vAlign w:val="center"/>
          </w:tcPr>
          <w:p>
            <w:pPr>
              <w:widowControl/>
              <w:jc w:val="left"/>
              <w:rPr>
                <w:rFonts w:ascii="仿宋_GB2312" w:hAnsi="宋体" w:eastAsia="仿宋_GB2312"/>
                <w:sz w:val="24"/>
              </w:rPr>
            </w:pPr>
            <w:r>
              <w:rPr>
                <w:rFonts w:hint="eastAsia" w:ascii="仿宋_GB2312" w:hAnsi="宋体" w:eastAsia="仿宋_GB2312"/>
                <w:color w:val="231F20"/>
                <w:sz w:val="24"/>
              </w:rPr>
              <w:t>原则上应具有中级及以上专业技术职称（或高级技师职业资格）</w:t>
            </w:r>
            <w:r>
              <w:rPr>
                <w:rFonts w:hint="eastAsia" w:ascii="仿宋_GB2312" w:hAnsi="宋体" w:eastAsia="仿宋_GB2312"/>
                <w:sz w:val="24"/>
              </w:rPr>
              <w:t>，具有化工总控工考评员资格（或国家级化工总控工裁判员资格）优先。</w:t>
            </w:r>
          </w:p>
        </w:tc>
        <w:tc>
          <w:tcPr>
            <w:tcW w:w="766" w:type="dxa"/>
            <w:vAlign w:val="center"/>
          </w:tcPr>
          <w:p>
            <w:pPr>
              <w:widowControl/>
              <w:jc w:val="center"/>
              <w:rPr>
                <w:rFonts w:ascii="仿宋_GB2312" w:hAnsi="宋体" w:eastAsia="仿宋_GB2312"/>
                <w:sz w:val="24"/>
              </w:rPr>
            </w:pPr>
            <w:r>
              <w:rPr>
                <w:rFonts w:ascii="仿宋_GB2312" w:hAnsi="宋体"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92" w:type="dxa"/>
            <w:vAlign w:val="center"/>
          </w:tcPr>
          <w:p>
            <w:pPr>
              <w:widowControl/>
              <w:jc w:val="left"/>
              <w:rPr>
                <w:rFonts w:ascii="仿宋_GB2312" w:hAnsi="宋体" w:eastAsia="仿宋_GB2312"/>
                <w:sz w:val="24"/>
              </w:rPr>
            </w:pPr>
            <w:r>
              <w:rPr>
                <w:rFonts w:hint="eastAsia" w:ascii="仿宋_GB2312" w:eastAsia="仿宋_GB2312"/>
                <w:sz w:val="24"/>
              </w:rPr>
              <w:t>加密裁判</w:t>
            </w:r>
          </w:p>
        </w:tc>
        <w:tc>
          <w:tcPr>
            <w:tcW w:w="1200" w:type="dxa"/>
            <w:vAlign w:val="center"/>
          </w:tcPr>
          <w:p>
            <w:pPr>
              <w:widowControl/>
              <w:jc w:val="left"/>
              <w:rPr>
                <w:rFonts w:ascii="仿宋_GB2312" w:hAnsi="宋体" w:eastAsia="仿宋_GB2312"/>
                <w:sz w:val="24"/>
              </w:rPr>
            </w:pPr>
            <w:r>
              <w:rPr>
                <w:rFonts w:hint="eastAsia" w:ascii="仿宋_GB2312" w:hAnsi="宋体" w:eastAsia="仿宋_GB2312"/>
                <w:sz w:val="24"/>
              </w:rPr>
              <w:t>化学工程与工艺及相关专业</w:t>
            </w:r>
          </w:p>
        </w:tc>
        <w:tc>
          <w:tcPr>
            <w:tcW w:w="3674" w:type="dxa"/>
            <w:vAlign w:val="center"/>
          </w:tcPr>
          <w:p>
            <w:pPr>
              <w:widowControl/>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．具有良好的职业道德和心理素质，责任心强；</w:t>
            </w:r>
          </w:p>
          <w:p>
            <w:pPr>
              <w:widowControl/>
              <w:tabs>
                <w:tab w:val="left" w:pos="-15"/>
              </w:tabs>
              <w:ind w:left="-15" w:firstLine="15"/>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．从事赛项所涉及专业（职业）相关工作，且具备深厚的专业理论知识和较高的实践技能水平</w:t>
            </w:r>
          </w:p>
          <w:p>
            <w:pPr>
              <w:widowControl/>
              <w:tabs>
                <w:tab w:val="left" w:pos="-15"/>
              </w:tabs>
              <w:ind w:left="-15" w:firstLine="15"/>
              <w:jc w:val="left"/>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．熟悉职业教育和大赛工作；</w:t>
            </w:r>
          </w:p>
          <w:p>
            <w:pPr>
              <w:widowControl/>
              <w:jc w:val="left"/>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．有较强的组织协调能力和临场应变能力。</w:t>
            </w:r>
          </w:p>
        </w:tc>
        <w:tc>
          <w:tcPr>
            <w:tcW w:w="2160" w:type="dxa"/>
            <w:vAlign w:val="center"/>
          </w:tcPr>
          <w:p>
            <w:pPr>
              <w:widowControl/>
              <w:jc w:val="left"/>
              <w:rPr>
                <w:rFonts w:ascii="仿宋_GB2312" w:hAnsi="宋体" w:eastAsia="仿宋_GB2312"/>
                <w:sz w:val="24"/>
              </w:rPr>
            </w:pPr>
            <w:r>
              <w:rPr>
                <w:rFonts w:hint="eastAsia" w:ascii="仿宋_GB2312" w:hAnsi="宋体" w:eastAsia="仿宋_GB2312"/>
                <w:color w:val="231F20"/>
                <w:sz w:val="24"/>
              </w:rPr>
              <w:t>原则上应具有中级及以上专业技术职称（或高级技师职业资格）</w:t>
            </w:r>
            <w:r>
              <w:rPr>
                <w:rFonts w:hint="eastAsia" w:ascii="仿宋_GB2312" w:hAnsi="宋体" w:eastAsia="仿宋_GB2312"/>
                <w:sz w:val="24"/>
              </w:rPr>
              <w:t>，具有化工总控工考评员资格（或国家级化工总控工裁判员资格）优先。</w:t>
            </w:r>
          </w:p>
        </w:tc>
        <w:tc>
          <w:tcPr>
            <w:tcW w:w="766" w:type="dxa"/>
            <w:vAlign w:val="center"/>
          </w:tcPr>
          <w:p>
            <w:pPr>
              <w:widowControl/>
              <w:jc w:val="center"/>
              <w:rPr>
                <w:rFonts w:ascii="仿宋_GB2312" w:hAnsi="宋体" w:eastAsia="仿宋_GB2312"/>
                <w:sz w:val="24"/>
              </w:rPr>
            </w:pPr>
            <w:r>
              <w:rPr>
                <w:rFonts w:ascii="仿宋_GB2312" w:hAnsi="宋体"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2" w:type="dxa"/>
            <w:vAlign w:val="center"/>
          </w:tcPr>
          <w:p>
            <w:pPr>
              <w:widowControl/>
              <w:jc w:val="left"/>
              <w:rPr>
                <w:rFonts w:ascii="仿宋_GB2312" w:hAnsi="宋体" w:eastAsia="仿宋_GB2312"/>
                <w:sz w:val="24"/>
              </w:rPr>
            </w:pPr>
            <w:r>
              <w:rPr>
                <w:rFonts w:hint="eastAsia" w:ascii="仿宋_GB2312" w:hAnsi="宋体" w:eastAsia="仿宋_GB2312"/>
                <w:sz w:val="24"/>
              </w:rPr>
              <w:t>裁判总人数</w:t>
            </w:r>
          </w:p>
        </w:tc>
        <w:tc>
          <w:tcPr>
            <w:tcW w:w="7800" w:type="dxa"/>
            <w:gridSpan w:val="4"/>
            <w:vAlign w:val="center"/>
          </w:tcPr>
          <w:p>
            <w:pPr>
              <w:widowControl/>
              <w:jc w:val="center"/>
              <w:rPr>
                <w:rFonts w:ascii="仿宋_GB2312" w:hAnsi="宋体" w:eastAsia="仿宋_GB2312"/>
                <w:sz w:val="24"/>
              </w:rPr>
            </w:pPr>
            <w:r>
              <w:rPr>
                <w:rFonts w:ascii="仿宋_GB2312" w:hAnsi="宋体" w:eastAsia="仿宋_GB2312"/>
                <w:sz w:val="24"/>
              </w:rPr>
              <w:t>23</w:t>
            </w:r>
          </w:p>
        </w:tc>
      </w:tr>
    </w:tbl>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十二、奖项设定</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（一）赛项团体奖</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本赛项只设团体奖，以参赛代表队为单位进行排名。设一等奖、二等奖和三等奖三个奖项，分别占参赛队数的</w:t>
      </w:r>
      <w:r>
        <w:rPr>
          <w:rFonts w:ascii="仿宋_GB2312" w:hAnsi="宋体" w:eastAsia="仿宋_GB2312"/>
          <w:sz w:val="28"/>
          <w:szCs w:val="28"/>
        </w:rPr>
        <w:t>10%</w:t>
      </w:r>
      <w:r>
        <w:rPr>
          <w:rFonts w:hint="eastAsia" w:ascii="仿宋_GB2312" w:hAnsi="宋体" w:eastAsia="仿宋_GB2312"/>
          <w:sz w:val="28"/>
          <w:szCs w:val="28"/>
        </w:rPr>
        <w:t>、</w:t>
      </w:r>
      <w:r>
        <w:rPr>
          <w:rFonts w:ascii="仿宋_GB2312" w:hAnsi="宋体" w:eastAsia="仿宋_GB2312"/>
          <w:sz w:val="28"/>
          <w:szCs w:val="28"/>
        </w:rPr>
        <w:t>20%</w:t>
      </w:r>
      <w:r>
        <w:rPr>
          <w:rFonts w:hint="eastAsia" w:ascii="仿宋_GB2312" w:hAnsi="宋体" w:eastAsia="仿宋_GB2312"/>
          <w:sz w:val="28"/>
          <w:szCs w:val="28"/>
        </w:rPr>
        <w:t>和</w:t>
      </w:r>
      <w:r>
        <w:rPr>
          <w:rFonts w:ascii="仿宋_GB2312" w:hAnsi="宋体" w:eastAsia="仿宋_GB2312"/>
          <w:sz w:val="28"/>
          <w:szCs w:val="28"/>
        </w:rPr>
        <w:t>30%</w:t>
      </w:r>
      <w:r>
        <w:rPr>
          <w:rFonts w:hint="eastAsia" w:ascii="仿宋_GB2312" w:hAnsi="宋体" w:eastAsia="仿宋_GB2312"/>
          <w:sz w:val="28"/>
          <w:szCs w:val="28"/>
        </w:rPr>
        <w:t>；同时，颁发荣誉证书和奖杯。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（二）优秀指导教师奖</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对获一等奖参赛选手的各项目指导老师进行表彰，并颁发优秀指导教师证书。</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十三、赛项安全</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（一）安全操作要求</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．选手和裁判进入精馏赛场，须统一着工作服、戴安全帽，禁止穿钉子鞋和高跟鞋，禁止携带火柴、打火机等火种进入比赛现场，严禁在比赛现场抽烟、禁止拨打手机或接听来电。</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．竞赛选手须严格按照安全操作规程独立操控装置，确保装置安全运行；</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竞赛结束，选手须检查装置是否处于安全停车状态、设备是否完好，并清整维护现场，在操作记录上签字后，将操作记录、样品送检、分析检验报告单等交给裁判，现场确认裁判输入评分表的数据后，经裁判允许即可退场。</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．比赛期间，若突遇停电、停水等意外，应采取紧急停车操作，冷静处置。</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（二）赛场安全保障</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．精馏操作主赛场严格按照化工生产车间要求，配备防火防爆及其他安全设施；</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．赛场提供稳定的水、电、气源和供电应急设备，并有保安、公安、消防、设备维修和电力抢险人员待命，以防突发事件；</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．全部电路按技术标准规定安装过载、短路等自动保护装置；</w:t>
      </w:r>
    </w:p>
    <w:p>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．所有竞赛现场设有紧急逃生指示图和医疗急救箱。</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（三）突发事件紧急处理与应急救援</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成立比赛期间突发事件处理指挥工作小组，并制定竞赛现场应急救援预案。</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比赛期间发生意外事故时，发现者应在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pPr>
        <w:spacing w:line="560" w:lineRule="exact"/>
        <w:ind w:firstLine="560" w:firstLineChars="200"/>
        <w:rPr>
          <w:rFonts w:eastAsia="仿宋_GB2312"/>
          <w:sz w:val="28"/>
          <w:szCs w:val="28"/>
        </w:rPr>
      </w:pPr>
      <w:r>
        <w:rPr>
          <w:rFonts w:hint="eastAsia" w:eastAsia="仿宋_GB2312"/>
          <w:sz w:val="28"/>
          <w:szCs w:val="28"/>
        </w:rPr>
        <w:t>（四）处罚措施</w:t>
      </w:r>
      <w:r>
        <w:rPr>
          <w:rFonts w:eastAsia="仿宋_GB2312"/>
          <w:sz w:val="28"/>
          <w:szCs w:val="28"/>
        </w:rPr>
        <w:t xml:space="preserve">    </w:t>
      </w:r>
    </w:p>
    <w:p>
      <w:pPr>
        <w:spacing w:line="56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因参赛队伍原因造成重大安全事故的，取消其获奖资格。</w:t>
      </w:r>
      <w:r>
        <w:rPr>
          <w:rFonts w:eastAsia="仿宋_GB2312"/>
          <w:sz w:val="28"/>
          <w:szCs w:val="28"/>
        </w:rPr>
        <w:t xml:space="preserve"> </w:t>
      </w:r>
    </w:p>
    <w:p>
      <w:pPr>
        <w:spacing w:line="56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参赛队伍有发生重大安全事故隐患，经赛场工作人员提示、警告无效的，可取消其继续比赛的资格。</w:t>
      </w:r>
      <w:r>
        <w:rPr>
          <w:rFonts w:eastAsia="仿宋_GB2312"/>
          <w:sz w:val="28"/>
          <w:szCs w:val="28"/>
        </w:rPr>
        <w:t xml:space="preserve">    </w:t>
      </w:r>
    </w:p>
    <w:p>
      <w:pPr>
        <w:spacing w:line="56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赛事工作人员违规的，按照相应的制度追究责任。情节恶劣并造成重大安全事故的，由司法机关追究相应法律责任。</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十四、竞赛须知</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（一）参赛队须知</w:t>
      </w:r>
    </w:p>
    <w:p>
      <w:pPr>
        <w:autoSpaceDE w:val="0"/>
        <w:autoSpaceDN w:val="0"/>
        <w:adjustRightInd w:val="0"/>
        <w:spacing w:line="560" w:lineRule="exact"/>
        <w:ind w:firstLine="560" w:firstLineChars="200"/>
        <w:rPr>
          <w:rFonts w:ascii="仿宋_GB2312" w:hAnsi="宋体" w:eastAsia="仿宋_GB2312"/>
          <w:sz w:val="28"/>
          <w:szCs w:val="28"/>
        </w:rPr>
      </w:pPr>
      <w:r>
        <w:rPr>
          <w:rFonts w:ascii="仿宋_GB2312" w:hAnsi="宋体" w:eastAsia="仿宋_GB2312"/>
          <w:bCs/>
          <w:sz w:val="28"/>
          <w:szCs w:val="28"/>
        </w:rPr>
        <w:t>1</w:t>
      </w:r>
      <w:r>
        <w:rPr>
          <w:rFonts w:hint="eastAsia" w:ascii="仿宋_GB2312" w:hAnsi="宋体" w:eastAsia="仿宋_GB2312"/>
          <w:bCs/>
          <w:sz w:val="28"/>
          <w:szCs w:val="28"/>
        </w:rPr>
        <w:t>．参赛队名称统一使用规定地区的院校名称，不接受跨校组队报名；</w:t>
      </w:r>
      <w:r>
        <w:rPr>
          <w:rFonts w:hint="eastAsia" w:ascii="仿宋_GB2312" w:hAnsi="宋体" w:eastAsia="仿宋_GB2312"/>
          <w:sz w:val="28"/>
          <w:szCs w:val="28"/>
        </w:rPr>
        <w:t>同一院校只能组一个参赛队参加同一层次赛项的比赛；指导教师须为本校专兼职教师。</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 xml:space="preserve">2. </w:t>
      </w:r>
      <w:r>
        <w:rPr>
          <w:rFonts w:hint="eastAsia" w:ascii="仿宋_GB2312" w:hAnsi="宋体" w:eastAsia="仿宋_GB2312"/>
          <w:bCs/>
          <w:sz w:val="28"/>
          <w:szCs w:val="28"/>
        </w:rPr>
        <w:t>参赛队选手必须统一购买在竞赛期间的意外伤害保险。</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3</w:t>
      </w:r>
      <w:r>
        <w:rPr>
          <w:rFonts w:hint="eastAsia" w:ascii="仿宋_GB2312" w:hAnsi="宋体" w:eastAsia="仿宋_GB2312"/>
          <w:bCs/>
          <w:sz w:val="28"/>
          <w:szCs w:val="28"/>
        </w:rPr>
        <w:t>．参赛队对大赛执委会发布的所有文件都要仔细阅读，确切了解大赛时间安排、评判细节等，以保证顺利参加大赛。</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4</w:t>
      </w:r>
      <w:r>
        <w:rPr>
          <w:rFonts w:hint="eastAsia" w:ascii="仿宋_GB2312" w:hAnsi="宋体" w:eastAsia="仿宋_GB2312"/>
          <w:bCs/>
          <w:sz w:val="28"/>
          <w:szCs w:val="28"/>
        </w:rPr>
        <w:t>．参赛队领队负责本参赛队的参赛组织和与大赛的联络，并按时参加领队会议。</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5</w:t>
      </w:r>
      <w:r>
        <w:rPr>
          <w:rFonts w:hint="eastAsia" w:ascii="仿宋_GB2312" w:hAnsi="宋体" w:eastAsia="仿宋_GB2312"/>
          <w:bCs/>
          <w:sz w:val="28"/>
          <w:szCs w:val="28"/>
        </w:rPr>
        <w:t>．参赛队按照赛项赛程安排，凭赛项组委会颁发的参赛证和有效身份证件参加竞赛及相关活动。</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6</w:t>
      </w:r>
      <w:r>
        <w:rPr>
          <w:rFonts w:hint="eastAsia" w:ascii="仿宋_GB2312" w:hAnsi="宋体" w:eastAsia="仿宋_GB2312"/>
          <w:bCs/>
          <w:sz w:val="28"/>
          <w:szCs w:val="28"/>
        </w:rPr>
        <w:t>．参赛队员将通过抽签决定比赛场地和比赛顺序。</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7</w:t>
      </w:r>
      <w:r>
        <w:rPr>
          <w:rFonts w:hint="eastAsia" w:ascii="仿宋_GB2312" w:hAnsi="宋体" w:eastAsia="仿宋_GB2312"/>
          <w:bCs/>
          <w:sz w:val="28"/>
          <w:szCs w:val="28"/>
        </w:rPr>
        <w:t>．参赛选手应自觉遵守赛场纪律，服从裁判、听从指挥。</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8</w:t>
      </w:r>
      <w:r>
        <w:rPr>
          <w:rFonts w:hint="eastAsia" w:ascii="仿宋_GB2312" w:hAnsi="宋体" w:eastAsia="仿宋_GB2312"/>
          <w:bCs/>
          <w:sz w:val="28"/>
          <w:szCs w:val="28"/>
        </w:rPr>
        <w:t>．对于本规则没有规定的行为，裁判组有权做出裁决。在有争议的情况下，裁判的裁决是最终裁决，任何媒体资料都不做参考。</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9</w:t>
      </w:r>
      <w:r>
        <w:rPr>
          <w:rFonts w:hint="eastAsia" w:ascii="仿宋_GB2312" w:hAnsi="宋体" w:eastAsia="仿宋_GB2312"/>
          <w:bCs/>
          <w:sz w:val="28"/>
          <w:szCs w:val="28"/>
        </w:rPr>
        <w:t>．本竞赛项目的解释权归大赛组委会。</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（二）指导教师须知</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1</w:t>
      </w:r>
      <w:r>
        <w:rPr>
          <w:rFonts w:hint="eastAsia" w:ascii="仿宋_GB2312" w:hAnsi="宋体" w:eastAsia="仿宋_GB2312"/>
          <w:bCs/>
          <w:sz w:val="28"/>
          <w:szCs w:val="28"/>
          <w:lang w:val="en-US" w:eastAsia="zh-CN"/>
        </w:rPr>
        <w:t>.</w:t>
      </w:r>
      <w:r>
        <w:rPr>
          <w:rFonts w:hint="eastAsia" w:ascii="仿宋_GB2312" w:hAnsi="宋体" w:eastAsia="仿宋_GB2312"/>
          <w:bCs/>
          <w:sz w:val="28"/>
          <w:szCs w:val="28"/>
        </w:rPr>
        <w:t>做好赛前抽签工作，确认比赛出场顺序，协助大赛承办方组织好本单位比赛选手的各项赛事相关事宜。</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2</w:t>
      </w:r>
      <w:r>
        <w:rPr>
          <w:rFonts w:hint="eastAsia" w:ascii="仿宋_GB2312" w:hAnsi="宋体" w:eastAsia="仿宋_GB2312"/>
          <w:bCs/>
          <w:sz w:val="28"/>
          <w:szCs w:val="28"/>
          <w:lang w:val="en-US" w:eastAsia="zh-CN"/>
        </w:rPr>
        <w:t>.</w:t>
      </w:r>
      <w:r>
        <w:rPr>
          <w:rFonts w:hint="eastAsia" w:ascii="仿宋_GB2312" w:hAnsi="宋体" w:eastAsia="仿宋_GB2312"/>
          <w:bCs/>
          <w:sz w:val="28"/>
          <w:szCs w:val="28"/>
        </w:rPr>
        <w:t>做好本单位比赛选手的业务辅导、心理疏导和思想引导工作，</w:t>
      </w:r>
      <w:r>
        <w:rPr>
          <w:rFonts w:hint="eastAsia" w:ascii="仿宋_GB2312" w:hAnsi="宋体" w:eastAsia="仿宋_GB2312" w:cs="仿宋"/>
          <w:sz w:val="28"/>
          <w:szCs w:val="28"/>
        </w:rPr>
        <w:t>对参赛选手及比赛过程报以平和、包容的心态；</w:t>
      </w:r>
      <w:r>
        <w:rPr>
          <w:rFonts w:hint="eastAsia" w:ascii="仿宋_GB2312" w:hAnsi="宋体" w:eastAsia="仿宋_GB2312"/>
          <w:bCs/>
          <w:sz w:val="28"/>
          <w:szCs w:val="28"/>
        </w:rPr>
        <w:t>同共维护竞赛秩序。</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3</w:t>
      </w:r>
      <w:r>
        <w:rPr>
          <w:rFonts w:hint="eastAsia" w:ascii="仿宋_GB2312" w:hAnsi="宋体" w:eastAsia="仿宋_GB2312"/>
          <w:bCs/>
          <w:sz w:val="28"/>
          <w:szCs w:val="28"/>
          <w:lang w:val="en-US" w:eastAsia="zh-CN"/>
        </w:rPr>
        <w:t>.</w:t>
      </w:r>
      <w:r>
        <w:rPr>
          <w:rFonts w:hint="eastAsia" w:ascii="仿宋_GB2312" w:hAnsi="宋体" w:eastAsia="仿宋_GB2312"/>
          <w:bCs/>
          <w:sz w:val="28"/>
          <w:szCs w:val="28"/>
        </w:rPr>
        <w:t>自觉遵守竞赛规则，尊重和支持裁判工作，不随意进入比赛现场及其他禁止入内的区域，确保比赛进程的公平、公正、顺畅、高效。</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4</w:t>
      </w:r>
      <w:r>
        <w:rPr>
          <w:rFonts w:hint="eastAsia" w:ascii="仿宋_GB2312" w:hAnsi="宋体" w:eastAsia="仿宋_GB2312"/>
          <w:bCs/>
          <w:sz w:val="28"/>
          <w:szCs w:val="28"/>
          <w:lang w:val="en-US" w:eastAsia="zh-CN"/>
        </w:rPr>
        <w:t>.</w:t>
      </w:r>
      <w:r>
        <w:rPr>
          <w:rFonts w:hint="eastAsia" w:ascii="仿宋_GB2312" w:hAnsi="宋体" w:eastAsia="仿宋_GB2312"/>
          <w:bCs/>
          <w:sz w:val="28"/>
          <w:szCs w:val="28"/>
        </w:rPr>
        <w:t>当本单位参赛选手对比赛进程中出现异常或疑问，应及时了解情况，客观作出判断，并做好选手的安抚工作，经</w:t>
      </w:r>
      <w:r>
        <w:rPr>
          <w:rFonts w:hint="eastAsia" w:ascii="仿宋_GB2312" w:hAnsi="宋体" w:eastAsia="仿宋_GB2312" w:cs="仿宋"/>
          <w:sz w:val="28"/>
          <w:szCs w:val="28"/>
        </w:rPr>
        <w:t>内部进行协商，</w:t>
      </w:r>
      <w:r>
        <w:rPr>
          <w:rFonts w:hint="eastAsia" w:ascii="仿宋_GB2312" w:hAnsi="宋体" w:eastAsia="仿宋_GB2312"/>
          <w:bCs/>
          <w:sz w:val="28"/>
          <w:szCs w:val="28"/>
        </w:rPr>
        <w:t>认为有必要时可在规定时限内向</w:t>
      </w:r>
      <w:r>
        <w:rPr>
          <w:rFonts w:hint="eastAsia" w:ascii="仿宋_GB2312" w:hAnsi="宋体" w:eastAsia="仿宋_GB2312" w:cs="仿宋"/>
          <w:sz w:val="28"/>
          <w:szCs w:val="28"/>
        </w:rPr>
        <w:t>赛项仲裁工作组</w:t>
      </w:r>
      <w:r>
        <w:rPr>
          <w:rFonts w:hint="eastAsia" w:ascii="仿宋_GB2312" w:hAnsi="宋体" w:eastAsia="仿宋_GB2312"/>
          <w:bCs/>
          <w:sz w:val="28"/>
          <w:szCs w:val="28"/>
        </w:rPr>
        <w:t>反映情况或提出书面仲裁申请。</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（三）参赛选手须知</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1</w:t>
      </w:r>
      <w:r>
        <w:rPr>
          <w:rFonts w:hint="eastAsia" w:ascii="仿宋_GB2312" w:hAnsi="宋体" w:eastAsia="仿宋_GB2312"/>
          <w:bCs/>
          <w:sz w:val="28"/>
          <w:szCs w:val="28"/>
        </w:rPr>
        <w:t>．参赛选手报到后，凭身份证领取参赛证，并核实选手参赛资格。参赛证为选手参赛的凭据。</w:t>
      </w:r>
      <w:r>
        <w:rPr>
          <w:rFonts w:ascii="仿宋_GB2312" w:hAnsi="宋体" w:eastAsia="仿宋_GB2312"/>
          <w:bCs/>
          <w:sz w:val="28"/>
          <w:szCs w:val="28"/>
        </w:rPr>
        <w:t>3</w:t>
      </w:r>
      <w:r>
        <w:rPr>
          <w:rFonts w:hint="eastAsia" w:ascii="仿宋_GB2312" w:hAnsi="宋体" w:eastAsia="仿宋_GB2312"/>
          <w:bCs/>
          <w:sz w:val="28"/>
          <w:szCs w:val="28"/>
        </w:rPr>
        <w:t>名参赛选手一经确认，中途不得任意更换，否则以作弊论处，其所在参赛队所有选手均不得参加名次排名。</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2</w:t>
      </w:r>
      <w:r>
        <w:rPr>
          <w:rFonts w:hint="eastAsia" w:ascii="仿宋_GB2312" w:hAnsi="宋体" w:eastAsia="仿宋_GB2312"/>
          <w:bCs/>
          <w:sz w:val="28"/>
          <w:szCs w:val="28"/>
        </w:rPr>
        <w:t>．参赛选手应持参赛有效证件，按竞赛顺序、项目场次和竞赛时间，提前</w:t>
      </w:r>
      <w:r>
        <w:rPr>
          <w:rFonts w:ascii="仿宋_GB2312" w:hAnsi="宋体" w:eastAsia="仿宋_GB2312"/>
          <w:bCs/>
          <w:sz w:val="28"/>
          <w:szCs w:val="28"/>
        </w:rPr>
        <w:t>40</w:t>
      </w:r>
      <w:r>
        <w:rPr>
          <w:rFonts w:hint="eastAsia" w:ascii="仿宋_GB2312" w:hAnsi="宋体" w:eastAsia="仿宋_GB2312"/>
          <w:bCs/>
          <w:sz w:val="28"/>
          <w:szCs w:val="28"/>
        </w:rPr>
        <w:t>分钟到各考核项目指定地点接受检录、抽签决定竞赛装置号、机位号等。</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3</w:t>
      </w:r>
      <w:r>
        <w:rPr>
          <w:rFonts w:hint="eastAsia" w:ascii="仿宋_GB2312" w:hAnsi="宋体" w:eastAsia="仿宋_GB2312"/>
          <w:bCs/>
          <w:sz w:val="28"/>
          <w:szCs w:val="28"/>
        </w:rPr>
        <w:t>．检录后的选手，应在工作人员的引进下，提前</w:t>
      </w:r>
      <w:r>
        <w:rPr>
          <w:rFonts w:ascii="仿宋_GB2312" w:hAnsi="宋体" w:eastAsia="仿宋_GB2312"/>
          <w:bCs/>
          <w:sz w:val="28"/>
          <w:szCs w:val="28"/>
        </w:rPr>
        <w:t>15</w:t>
      </w:r>
      <w:r>
        <w:rPr>
          <w:rFonts w:hint="eastAsia" w:ascii="仿宋_GB2312" w:hAnsi="宋体" w:eastAsia="仿宋_GB2312"/>
          <w:bCs/>
          <w:sz w:val="28"/>
          <w:szCs w:val="28"/>
        </w:rPr>
        <w:t>分钟到达竞赛现场，从竞赛计时开始，选手未到即取消该项目的参赛资格。</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4</w:t>
      </w:r>
      <w:r>
        <w:rPr>
          <w:rFonts w:hint="eastAsia" w:ascii="仿宋_GB2312" w:hAnsi="宋体" w:eastAsia="仿宋_GB2312"/>
          <w:bCs/>
          <w:sz w:val="28"/>
          <w:szCs w:val="28"/>
        </w:rPr>
        <w:t>．参赛选手进入赛场，应佩戴参赛证，并根据竞赛项目要求统一着装，做到衣着整洁，符合安全生产及竞赛要求。</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5</w:t>
      </w:r>
      <w:r>
        <w:rPr>
          <w:rFonts w:hint="eastAsia" w:ascii="仿宋_GB2312" w:hAnsi="宋体" w:eastAsia="仿宋_GB2312"/>
          <w:bCs/>
          <w:sz w:val="28"/>
          <w:szCs w:val="28"/>
        </w:rPr>
        <w:t>．参赛选手应认真阅读各项目竞赛操作须知，自觉遵守赛场纪律，按竞赛规则、项目与赛场要求进行竞赛，不得携带任何书面或电子资料、</w:t>
      </w:r>
      <w:r>
        <w:rPr>
          <w:rFonts w:ascii="仿宋_GB2312" w:hAnsi="宋体" w:eastAsia="仿宋_GB2312"/>
          <w:bCs/>
          <w:sz w:val="28"/>
          <w:szCs w:val="28"/>
        </w:rPr>
        <w:t>U</w:t>
      </w:r>
      <w:r>
        <w:rPr>
          <w:rFonts w:hint="eastAsia" w:ascii="仿宋_GB2312" w:hAnsi="宋体" w:eastAsia="仿宋_GB2312"/>
          <w:bCs/>
          <w:sz w:val="28"/>
          <w:szCs w:val="28"/>
        </w:rPr>
        <w:t>盘、手机等电子或通讯设备进入赛场，不得有任何舞弊行为，否则视情节轻重执行赛场纪律。</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6</w:t>
      </w:r>
      <w:r>
        <w:rPr>
          <w:rFonts w:hint="eastAsia" w:ascii="仿宋_GB2312" w:hAnsi="宋体" w:eastAsia="仿宋_GB2312"/>
          <w:bCs/>
          <w:sz w:val="28"/>
          <w:szCs w:val="28"/>
        </w:rPr>
        <w:t>．竞赛期间，竞赛选手应服从裁判评判，若对裁判评分产生异议，不得与裁判争执、顶撞，但可于规定时限内由领队向竞赛仲裁委员会提出书面仲裁申请；由竞赛促裁委员会调查核实并处理。</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7</w:t>
      </w:r>
      <w:r>
        <w:rPr>
          <w:rFonts w:hint="eastAsia" w:ascii="仿宋_GB2312" w:hAnsi="宋体" w:eastAsia="仿宋_GB2312"/>
          <w:bCs/>
          <w:sz w:val="28"/>
          <w:szCs w:val="28"/>
        </w:rPr>
        <w:t>．参加技能操作竞赛的选手如提前完成作业，选手应在指定的区域等待，经裁判同意方可离开考场。</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8</w:t>
      </w:r>
      <w:r>
        <w:rPr>
          <w:rFonts w:hint="eastAsia" w:ascii="仿宋_GB2312" w:hAnsi="宋体" w:eastAsia="仿宋_GB2312"/>
          <w:bCs/>
          <w:sz w:val="28"/>
          <w:szCs w:val="28"/>
        </w:rPr>
        <w:t>．竞赛过程中如因竞赛设备或检测仪器发生故障，应及时报告裁判，不得私自处理，否则取消本场次比赛资格。</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9</w:t>
      </w:r>
      <w:r>
        <w:rPr>
          <w:rFonts w:hint="eastAsia" w:ascii="仿宋_GB2312" w:hAnsi="宋体" w:eastAsia="仿宋_GB2312"/>
          <w:bCs/>
          <w:sz w:val="28"/>
          <w:szCs w:val="28"/>
        </w:rPr>
        <w:t>．比赛时，替补队员不得进入比赛现场参与比赛。</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（四）工作人员须知</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1</w:t>
      </w:r>
      <w:r>
        <w:rPr>
          <w:rFonts w:hint="eastAsia" w:ascii="仿宋_GB2312" w:hAnsi="宋体" w:eastAsia="仿宋_GB2312"/>
          <w:bCs/>
          <w:sz w:val="28"/>
          <w:szCs w:val="28"/>
        </w:rPr>
        <w:t>．工作人员要服从竞赛执委会的统一领导，服从相关工作组长的工作安排，树立服务观念，一切为选手着想，以高度负责的精神、严肃认真的态度和严谨细致的作风，积极完成本职任务。</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2</w:t>
      </w:r>
      <w:r>
        <w:rPr>
          <w:rFonts w:hint="eastAsia" w:ascii="仿宋_GB2312" w:hAnsi="宋体" w:eastAsia="仿宋_GB2312"/>
          <w:bCs/>
          <w:sz w:val="28"/>
          <w:szCs w:val="28"/>
        </w:rPr>
        <w:t>．按规定统一着装，注意文明礼貌，保持良好形象，熟悉大赛指南。</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3</w:t>
      </w:r>
      <w:r>
        <w:rPr>
          <w:rFonts w:hint="eastAsia" w:ascii="仿宋_GB2312" w:hAnsi="宋体" w:eastAsia="仿宋_GB2312"/>
          <w:bCs/>
          <w:sz w:val="28"/>
          <w:szCs w:val="28"/>
        </w:rPr>
        <w:t>．赛前</w:t>
      </w:r>
      <w:r>
        <w:rPr>
          <w:rFonts w:ascii="仿宋_GB2312" w:hAnsi="宋体" w:eastAsia="仿宋_GB2312"/>
          <w:bCs/>
          <w:sz w:val="28"/>
          <w:szCs w:val="28"/>
        </w:rPr>
        <w:t>50</w:t>
      </w:r>
      <w:r>
        <w:rPr>
          <w:rFonts w:hint="eastAsia" w:ascii="仿宋_GB2312" w:hAnsi="宋体" w:eastAsia="仿宋_GB2312"/>
          <w:bCs/>
          <w:sz w:val="28"/>
          <w:szCs w:val="28"/>
        </w:rPr>
        <w:t>分钟到达赛场，严守工作岗位，不迟到，不早退，不无故离岗，特殊情况需向竞赛执委会请假。</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4</w:t>
      </w:r>
      <w:r>
        <w:rPr>
          <w:rFonts w:hint="eastAsia" w:ascii="仿宋_GB2312" w:hAnsi="宋体" w:eastAsia="仿宋_GB2312"/>
          <w:bCs/>
          <w:sz w:val="28"/>
          <w:szCs w:val="28"/>
        </w:rPr>
        <w:t>．熟悉竞赛规程，严格遵守岗位职责，严格按照工作程序和有关规定办事，遇突发事件，按照安全工作预案，组织指挥人员疏散，确保人员安全。</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5</w:t>
      </w:r>
      <w:r>
        <w:rPr>
          <w:rFonts w:hint="eastAsia" w:ascii="仿宋_GB2312" w:hAnsi="宋体" w:eastAsia="仿宋_GB2312"/>
          <w:bCs/>
          <w:sz w:val="28"/>
          <w:szCs w:val="28"/>
        </w:rPr>
        <w:t>．保持通信畅通，服从统一领导，严格遵守竞赛纪律，加强协作配合，提高工作效率。</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十五、申诉与仲裁</w:t>
      </w:r>
    </w:p>
    <w:p>
      <w:pPr>
        <w:autoSpaceDN w:val="0"/>
        <w:spacing w:line="560" w:lineRule="exact"/>
        <w:ind w:firstLine="548" w:firstLineChars="196"/>
        <w:rPr>
          <w:rFonts w:ascii="仿宋_GB2312" w:hAnsi="宋体" w:eastAsia="仿宋_GB2312"/>
          <w:bCs/>
          <w:sz w:val="28"/>
          <w:szCs w:val="28"/>
        </w:rPr>
      </w:pPr>
      <w:r>
        <w:rPr>
          <w:rFonts w:hint="eastAsia" w:ascii="仿宋_GB2312" w:hAnsi="宋体" w:eastAsia="仿宋_GB2312"/>
          <w:bCs/>
          <w:sz w:val="28"/>
          <w:szCs w:val="28"/>
        </w:rPr>
        <w:t>（一）申诉</w:t>
      </w:r>
    </w:p>
    <w:p>
      <w:pPr>
        <w:autoSpaceDN w:val="0"/>
        <w:spacing w:line="560" w:lineRule="exact"/>
        <w:ind w:firstLine="548" w:firstLineChars="196"/>
        <w:rPr>
          <w:rFonts w:ascii="仿宋_GB2312" w:hAnsi="宋体" w:eastAsia="仿宋_GB2312"/>
          <w:bCs/>
          <w:sz w:val="28"/>
          <w:szCs w:val="28"/>
        </w:rPr>
      </w:pPr>
      <w:r>
        <w:rPr>
          <w:rFonts w:hint="eastAsia" w:ascii="仿宋_GB2312" w:hAnsi="宋体" w:eastAsia="仿宋_GB2312"/>
          <w:bCs/>
          <w:sz w:val="28"/>
          <w:szCs w:val="28"/>
        </w:rPr>
        <w:t>参赛队对不符合竞赛规定的仪器、设备、材料、计算机软硬件、竞赛使用工具、用品，竞赛执裁、赛场管理</w:t>
      </w:r>
      <w:r>
        <w:rPr>
          <w:rFonts w:hint="eastAsia" w:ascii="仿宋_GB2312" w:hAnsi="宋体" w:eastAsia="仿宋_GB2312"/>
          <w:bCs/>
          <w:sz w:val="28"/>
          <w:szCs w:val="28"/>
          <w:lang w:eastAsia="zh-CN"/>
        </w:rPr>
        <w:t>和</w:t>
      </w:r>
      <w:r>
        <w:rPr>
          <w:rFonts w:hint="eastAsia" w:ascii="仿宋_GB2312" w:hAnsi="宋体" w:eastAsia="仿宋_GB2312"/>
          <w:bCs/>
          <w:sz w:val="28"/>
          <w:szCs w:val="28"/>
        </w:rPr>
        <w:t>工作人员的不规范行为等，可向赛项仲裁组提出申诉。</w:t>
      </w:r>
    </w:p>
    <w:p>
      <w:pPr>
        <w:autoSpaceDN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申诉应在竞赛结束后</w:t>
      </w:r>
      <w:r>
        <w:rPr>
          <w:rFonts w:ascii="仿宋_GB2312" w:hAnsi="宋体" w:eastAsia="仿宋_GB2312"/>
          <w:bCs/>
          <w:sz w:val="28"/>
          <w:szCs w:val="28"/>
        </w:rPr>
        <w:t>2</w:t>
      </w:r>
      <w:r>
        <w:rPr>
          <w:rFonts w:hint="eastAsia" w:ascii="仿宋_GB2312" w:hAnsi="宋体" w:eastAsia="仿宋_GB2312"/>
          <w:bCs/>
          <w:sz w:val="28"/>
          <w:szCs w:val="28"/>
        </w:rPr>
        <w:t>小时内提出，超过时效将不予受理。申诉时，应按照规定的程序由参赛队领队向赛项裁判组递交书面申诉报告。报告应对申诉事件的现象、发生的时间、涉及到的人员、申诉依据与理由等进行充分、实事求是的叙述。事实依据不充分、仅凭主观臆断的申诉将不予受理。申诉报告须有申诉的参赛选手、领队签名。</w:t>
      </w:r>
    </w:p>
    <w:p>
      <w:pPr>
        <w:autoSpaceDN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赛项仲裁工作组在接到申诉报告后的</w:t>
      </w:r>
      <w:r>
        <w:rPr>
          <w:rFonts w:ascii="仿宋_GB2312" w:hAnsi="宋体" w:eastAsia="仿宋_GB2312"/>
          <w:bCs/>
          <w:sz w:val="28"/>
          <w:szCs w:val="28"/>
        </w:rPr>
        <w:t>2</w:t>
      </w:r>
      <w:r>
        <w:rPr>
          <w:rFonts w:hint="eastAsia" w:ascii="仿宋_GB2312" w:hAnsi="宋体" w:eastAsia="仿宋_GB2312"/>
          <w:bCs/>
          <w:sz w:val="28"/>
          <w:szCs w:val="28"/>
        </w:rPr>
        <w:t>小时内组织复议，并及时将复议结果以书面形式告知申诉方。</w:t>
      </w:r>
    </w:p>
    <w:p>
      <w:pPr>
        <w:autoSpaceDN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申诉方可随时提出放弃申诉。</w:t>
      </w:r>
    </w:p>
    <w:p>
      <w:pPr>
        <w:autoSpaceDN w:val="0"/>
        <w:spacing w:line="560" w:lineRule="exact"/>
        <w:ind w:firstLine="548" w:firstLineChars="196"/>
        <w:rPr>
          <w:rFonts w:ascii="仿宋_GB2312" w:hAnsi="宋体" w:eastAsia="仿宋_GB2312"/>
          <w:sz w:val="28"/>
          <w:szCs w:val="28"/>
        </w:rPr>
      </w:pPr>
      <w:r>
        <w:rPr>
          <w:rFonts w:hint="eastAsia" w:ascii="仿宋_GB2312" w:hAnsi="宋体" w:eastAsia="仿宋_GB2312"/>
          <w:sz w:val="28"/>
          <w:szCs w:val="28"/>
        </w:rPr>
        <w:t>（二）仲裁</w:t>
      </w:r>
    </w:p>
    <w:p>
      <w:pPr>
        <w:autoSpaceDN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w:t>
      </w:r>
      <w:r>
        <w:rPr>
          <w:rFonts w:ascii="仿宋_GB2312" w:hAnsi="宋体" w:eastAsia="仿宋_GB2312"/>
          <w:bCs/>
          <w:sz w:val="28"/>
          <w:szCs w:val="28"/>
        </w:rPr>
        <w:t>2018</w:t>
      </w:r>
      <w:r>
        <w:rPr>
          <w:rFonts w:hint="eastAsia" w:ascii="仿宋_GB2312" w:hAnsi="宋体" w:eastAsia="仿宋_GB2312"/>
          <w:bCs/>
          <w:sz w:val="28"/>
          <w:szCs w:val="28"/>
        </w:rPr>
        <w:t>年全国职业院校技能大赛”裁判委员会设赛项仲裁工作组和赛区仲裁委员会，负责受理大赛中出现的申诉复议并进行仲裁，以保证竞赛的顺利进行和竞赛结果公平、公正。</w:t>
      </w:r>
    </w:p>
    <w:p>
      <w:pPr>
        <w:autoSpaceDN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申诉方对复议结果仍有异议，可由省（市）领队向赛区仲裁委员会提出申诉。赛区仲裁委员会的仲裁结果为最终结果。</w:t>
      </w:r>
    </w:p>
    <w:p>
      <w:pPr>
        <w:autoSpaceDN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申诉方不得以任何理由拒绝接收仲裁结果，不得以任何理由采取过激行为扰乱赛场秩序。仲裁结果由申诉人签收，不能代收，如在约定时间和地点申诉人离开，视为自行放弃申诉。</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十六、竞赛观摩</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1</w:t>
      </w:r>
      <w:r>
        <w:rPr>
          <w:rFonts w:hint="eastAsia" w:ascii="仿宋_GB2312" w:hAnsi="宋体" w:eastAsia="仿宋_GB2312"/>
          <w:bCs/>
          <w:sz w:val="28"/>
          <w:szCs w:val="28"/>
        </w:rPr>
        <w:t>．比赛期间，组织比赛选手、教练等参观承办校赛场以外的有关实训场所，展示学校专业建设与教学成果，让参观者真切体会职业教育实训条件与教学手段之间的内在联系。</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2</w:t>
      </w:r>
      <w:r>
        <w:rPr>
          <w:rFonts w:hint="eastAsia" w:ascii="仿宋_GB2312" w:hAnsi="宋体" w:eastAsia="仿宋_GB2312"/>
          <w:bCs/>
          <w:sz w:val="28"/>
          <w:szCs w:val="28"/>
        </w:rPr>
        <w:t>．布置画廊宣传本项赛事起源以及往届赛事图片展，展示竞赛和促进专业建设成果。</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3</w:t>
      </w:r>
      <w:r>
        <w:rPr>
          <w:rFonts w:hint="eastAsia" w:ascii="仿宋_GB2312" w:hAnsi="宋体" w:eastAsia="仿宋_GB2312"/>
          <w:bCs/>
          <w:sz w:val="28"/>
          <w:szCs w:val="28"/>
        </w:rPr>
        <w:t>．在实操现场专门设置竞赛观摩区，邀请行业权威和企业专家以及企业员工代表到现场观摩和体验比赛，组织校企合作零距离交流会。</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4</w:t>
      </w:r>
      <w:r>
        <w:rPr>
          <w:rFonts w:hint="eastAsia" w:ascii="仿宋_GB2312" w:hAnsi="宋体" w:eastAsia="仿宋_GB2312"/>
          <w:bCs/>
          <w:sz w:val="28"/>
          <w:szCs w:val="28"/>
        </w:rPr>
        <w:t>．设立竞赛观摩室，通过网络终端全程转播比赛实况，供观摩人员实时观摩。</w:t>
      </w:r>
    </w:p>
    <w:p>
      <w:pPr>
        <w:autoSpaceDN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5</w:t>
      </w:r>
      <w:r>
        <w:rPr>
          <w:rFonts w:hint="eastAsia" w:ascii="仿宋_GB2312" w:hAnsi="宋体" w:eastAsia="仿宋_GB2312"/>
          <w:bCs/>
          <w:sz w:val="28"/>
          <w:szCs w:val="28"/>
        </w:rPr>
        <w:t>．所有观摩人员应尊重赛点学校的安排，对现场操作比赛的观摩必须在指点的竞赛观摩区内观摩，观摩时不得影响选手的正常比赛，做到文明观摩。</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十七、竞赛直播</w:t>
      </w:r>
    </w:p>
    <w:p>
      <w:pPr>
        <w:spacing w:line="560" w:lineRule="exact"/>
        <w:ind w:firstLine="548" w:firstLineChars="196"/>
        <w:rPr>
          <w:rFonts w:ascii="仿宋_GB2312" w:hAnsi="仿宋" w:eastAsia="仿宋_GB2312" w:cs="仿宋_GB2312"/>
          <w:bCs/>
          <w:sz w:val="28"/>
          <w:szCs w:val="28"/>
        </w:rPr>
      </w:pPr>
      <w:r>
        <w:rPr>
          <w:rFonts w:ascii="仿宋_GB2312" w:hAnsi="仿宋" w:eastAsia="仿宋_GB2312" w:cs="仿宋_GB2312"/>
          <w:bCs/>
          <w:sz w:val="28"/>
          <w:szCs w:val="28"/>
        </w:rPr>
        <w:t>1.</w:t>
      </w:r>
      <w:r>
        <w:rPr>
          <w:rFonts w:hint="eastAsia" w:ascii="仿宋_GB2312" w:hAnsi="仿宋" w:eastAsia="仿宋_GB2312" w:cs="仿宋_GB2312"/>
          <w:bCs/>
          <w:sz w:val="28"/>
          <w:szCs w:val="28"/>
        </w:rPr>
        <w:t>赛场内部署无盲点录像设备，能实时录制并播送赛场情况；</w:t>
      </w:r>
    </w:p>
    <w:p>
      <w:pPr>
        <w:spacing w:line="560" w:lineRule="exact"/>
        <w:ind w:firstLine="570"/>
        <w:rPr>
          <w:rFonts w:ascii="仿宋_GB2312" w:hAnsi="仿宋" w:eastAsia="仿宋_GB2312" w:cs="仿宋_GB2312"/>
          <w:bCs/>
          <w:sz w:val="28"/>
          <w:szCs w:val="28"/>
        </w:rPr>
      </w:pPr>
      <w:r>
        <w:rPr>
          <w:rFonts w:ascii="仿宋_GB2312" w:hAnsi="仿宋" w:eastAsia="仿宋_GB2312" w:cs="仿宋_GB2312"/>
          <w:bCs/>
          <w:sz w:val="28"/>
          <w:szCs w:val="28"/>
        </w:rPr>
        <w:t>2.</w:t>
      </w:r>
      <w:r>
        <w:rPr>
          <w:rFonts w:hint="eastAsia" w:ascii="仿宋_GB2312" w:hAnsi="仿宋" w:eastAsia="仿宋_GB2312" w:cs="仿宋_GB2312"/>
          <w:bCs/>
          <w:sz w:val="28"/>
          <w:szCs w:val="28"/>
        </w:rPr>
        <w:t>赛场外有大屏幕或投影，同步显示赛场内竞赛状况；</w:t>
      </w:r>
    </w:p>
    <w:p>
      <w:pPr>
        <w:spacing w:line="560" w:lineRule="exact"/>
        <w:ind w:firstLine="570"/>
        <w:rPr>
          <w:rFonts w:ascii="仿宋_GB2312" w:hAnsi="仿宋" w:eastAsia="仿宋_GB2312" w:cs="仿宋_GB2312"/>
          <w:bCs/>
          <w:sz w:val="28"/>
          <w:szCs w:val="28"/>
        </w:rPr>
      </w:pPr>
      <w:r>
        <w:rPr>
          <w:rFonts w:ascii="仿宋_GB2312" w:hAnsi="仿宋" w:eastAsia="仿宋_GB2312" w:cs="仿宋_GB2312"/>
          <w:bCs/>
          <w:sz w:val="28"/>
          <w:szCs w:val="28"/>
        </w:rPr>
        <w:t>3.</w:t>
      </w:r>
      <w:r>
        <w:rPr>
          <w:rFonts w:hint="eastAsia" w:ascii="仿宋_GB2312" w:hAnsi="仿宋" w:eastAsia="仿宋_GB2312" w:cs="仿宋_GB2312"/>
          <w:bCs/>
          <w:sz w:val="28"/>
          <w:szCs w:val="28"/>
        </w:rPr>
        <w:t>有条件时最好进行网上直播；</w:t>
      </w:r>
    </w:p>
    <w:p>
      <w:pPr>
        <w:spacing w:line="560" w:lineRule="exact"/>
        <w:ind w:firstLine="570"/>
        <w:rPr>
          <w:rFonts w:ascii="仿宋_GB2312" w:hAnsi="仿宋" w:eastAsia="仿宋_GB2312" w:cs="仿宋_GB2312"/>
          <w:bCs/>
          <w:sz w:val="28"/>
          <w:szCs w:val="28"/>
        </w:rPr>
      </w:pPr>
      <w:r>
        <w:rPr>
          <w:rFonts w:ascii="仿宋_GB2312" w:hAnsi="仿宋" w:eastAsia="仿宋_GB2312" w:cs="仿宋_GB2312"/>
          <w:bCs/>
          <w:sz w:val="28"/>
          <w:szCs w:val="28"/>
        </w:rPr>
        <w:t>4.</w:t>
      </w:r>
      <w:r>
        <w:rPr>
          <w:rFonts w:hint="eastAsia" w:ascii="仿宋_GB2312" w:hAnsi="仿宋" w:eastAsia="仿宋_GB2312" w:cs="仿宋_GB2312"/>
          <w:bCs/>
          <w:sz w:val="28"/>
          <w:szCs w:val="28"/>
        </w:rPr>
        <w:t>多机位拍摄开、闭赛式，制作优秀选手采访、优秀指导教师采访、裁判专家点评和企业人士采访视频资料，突出赛项的技能重点与优势特色。为宣传、仲裁、资源转化提供全面的信息资料。</w:t>
      </w:r>
    </w:p>
    <w:p>
      <w:pPr>
        <w:spacing w:line="560" w:lineRule="exact"/>
        <w:ind w:firstLine="562" w:firstLineChars="200"/>
        <w:rPr>
          <w:rFonts w:ascii="仿宋_GB2312" w:hAnsi="黑体" w:eastAsia="仿宋_GB2312"/>
          <w:b/>
          <w:sz w:val="28"/>
          <w:szCs w:val="28"/>
        </w:rPr>
      </w:pPr>
      <w:r>
        <w:rPr>
          <w:rFonts w:hint="eastAsia" w:ascii="仿宋_GB2312" w:hAnsi="黑体" w:eastAsia="仿宋_GB2312"/>
          <w:b/>
          <w:sz w:val="28"/>
          <w:szCs w:val="28"/>
        </w:rPr>
        <w:t>十八、资源转化</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（一）赛项资源的整理归类</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赛项结束后</w:t>
      </w:r>
      <w:r>
        <w:rPr>
          <w:rFonts w:ascii="仿宋_GB2312" w:hAnsi="宋体" w:eastAsia="仿宋_GB2312"/>
          <w:bCs/>
          <w:sz w:val="28"/>
          <w:szCs w:val="28"/>
        </w:rPr>
        <w:t>1</w:t>
      </w:r>
      <w:r>
        <w:rPr>
          <w:rFonts w:hint="eastAsia" w:ascii="仿宋_GB2312" w:hAnsi="宋体" w:eastAsia="仿宋_GB2312"/>
          <w:bCs/>
          <w:sz w:val="28"/>
          <w:szCs w:val="28"/>
        </w:rPr>
        <w:t>个月内完成竞赛资源的整理与归档，并在此基础上完成制定资源转化方案。</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（二）教学资源转化方案</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1</w:t>
      </w:r>
      <w:r>
        <w:rPr>
          <w:rFonts w:hint="eastAsia" w:ascii="仿宋_GB2312" w:hAnsi="宋体" w:eastAsia="仿宋_GB2312"/>
          <w:bCs/>
          <w:sz w:val="28"/>
          <w:szCs w:val="28"/>
        </w:rPr>
        <w:t>．在大赛结束</w:t>
      </w:r>
      <w:r>
        <w:rPr>
          <w:rFonts w:ascii="仿宋_GB2312" w:hAnsi="宋体" w:eastAsia="仿宋_GB2312"/>
          <w:bCs/>
          <w:sz w:val="28"/>
          <w:szCs w:val="28"/>
        </w:rPr>
        <w:t>1</w:t>
      </w:r>
      <w:r>
        <w:rPr>
          <w:rFonts w:hint="eastAsia" w:ascii="仿宋_GB2312" w:hAnsi="宋体" w:eastAsia="仿宋_GB2312"/>
          <w:bCs/>
          <w:sz w:val="28"/>
          <w:szCs w:val="28"/>
        </w:rPr>
        <w:t>个月内，整理编辑出竞赛获奖选手的风采展示片和竞赛宣传片。</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2</w:t>
      </w:r>
      <w:r>
        <w:rPr>
          <w:rFonts w:hint="eastAsia" w:ascii="仿宋_GB2312" w:hAnsi="宋体" w:eastAsia="仿宋_GB2312"/>
          <w:bCs/>
          <w:sz w:val="28"/>
          <w:szCs w:val="28"/>
        </w:rPr>
        <w:t>．赛后半年内，完成制作以竞赛项目为载体的实训操作技能培训包。具体展开如下工作。</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w:t>
      </w:r>
      <w:r>
        <w:rPr>
          <w:rFonts w:ascii="仿宋_GB2312" w:hAnsi="宋体" w:eastAsia="仿宋_GB2312"/>
          <w:bCs/>
          <w:sz w:val="28"/>
          <w:szCs w:val="28"/>
        </w:rPr>
        <w:t>1</w:t>
      </w:r>
      <w:r>
        <w:rPr>
          <w:rFonts w:hint="eastAsia" w:ascii="仿宋_GB2312" w:hAnsi="宋体" w:eastAsia="仿宋_GB2312"/>
          <w:bCs/>
          <w:sz w:val="28"/>
          <w:szCs w:val="28"/>
        </w:rPr>
        <w:t>）整理编制出技能训练纲要（赛后</w:t>
      </w:r>
      <w:r>
        <w:rPr>
          <w:rFonts w:ascii="仿宋_GB2312" w:hAnsi="宋体" w:eastAsia="仿宋_GB2312"/>
          <w:bCs/>
          <w:sz w:val="28"/>
          <w:szCs w:val="28"/>
        </w:rPr>
        <w:t>3</w:t>
      </w:r>
      <w:r>
        <w:rPr>
          <w:rFonts w:hint="eastAsia" w:ascii="仿宋_GB2312" w:hAnsi="宋体" w:eastAsia="仿宋_GB2312"/>
          <w:bCs/>
          <w:sz w:val="28"/>
          <w:szCs w:val="28"/>
        </w:rPr>
        <w:t>个月内）：确立训练目标、技能要点、训练大纲和评价指标；</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w:t>
      </w:r>
      <w:r>
        <w:rPr>
          <w:rFonts w:ascii="仿宋_GB2312" w:hAnsi="宋体" w:eastAsia="仿宋_GB2312"/>
          <w:bCs/>
          <w:sz w:val="28"/>
          <w:szCs w:val="28"/>
        </w:rPr>
        <w:t>2</w:t>
      </w:r>
      <w:r>
        <w:rPr>
          <w:rFonts w:hint="eastAsia" w:ascii="仿宋_GB2312" w:hAnsi="宋体" w:eastAsia="仿宋_GB2312"/>
          <w:bCs/>
          <w:sz w:val="28"/>
          <w:szCs w:val="28"/>
        </w:rPr>
        <w:t>）以任务驱动确立训练单元（赛后</w:t>
      </w:r>
      <w:r>
        <w:rPr>
          <w:rFonts w:ascii="仿宋_GB2312" w:hAnsi="宋体" w:eastAsia="仿宋_GB2312"/>
          <w:bCs/>
          <w:sz w:val="28"/>
          <w:szCs w:val="28"/>
        </w:rPr>
        <w:t>4</w:t>
      </w:r>
      <w:r>
        <w:rPr>
          <w:rFonts w:hint="eastAsia" w:ascii="仿宋_GB2312" w:hAnsi="宋体" w:eastAsia="仿宋_GB2312"/>
          <w:bCs/>
          <w:sz w:val="28"/>
          <w:szCs w:val="28"/>
        </w:rPr>
        <w:t>个月内）：编制训练任务本文、收集训练操作素材；</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w:t>
      </w:r>
      <w:r>
        <w:rPr>
          <w:rFonts w:ascii="仿宋_GB2312" w:hAnsi="宋体" w:eastAsia="仿宋_GB2312"/>
          <w:bCs/>
          <w:sz w:val="28"/>
          <w:szCs w:val="28"/>
        </w:rPr>
        <w:t>3</w:t>
      </w:r>
      <w:r>
        <w:rPr>
          <w:rFonts w:hint="eastAsia" w:ascii="仿宋_GB2312" w:hAnsi="宋体" w:eastAsia="仿宋_GB2312"/>
          <w:bCs/>
          <w:sz w:val="28"/>
          <w:szCs w:val="28"/>
        </w:rPr>
        <w:t>）围绕训练单元制定教学方案、编制教学指导书，形成教学资源（赛后半年内）。</w:t>
      </w:r>
    </w:p>
    <w:p>
      <w:pPr>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3</w:t>
      </w:r>
      <w:r>
        <w:rPr>
          <w:rFonts w:hint="eastAsia" w:ascii="仿宋_GB2312" w:hAnsi="宋体" w:eastAsia="仿宋_GB2312"/>
          <w:bCs/>
          <w:sz w:val="28"/>
          <w:szCs w:val="28"/>
        </w:rPr>
        <w:t>．在大赛结束半年内，完成制作能反映化工专业技能特色，可应用于专业教学与技能训练环节，较为成熟的多样性辅助资源。完成技能点评视频、试题库、案例库、素材资源库。</w:t>
      </w:r>
    </w:p>
    <w:p>
      <w:pPr>
        <w:spacing w:line="560" w:lineRule="exact"/>
        <w:ind w:firstLine="560" w:firstLineChars="200"/>
        <w:rPr>
          <w:rFonts w:ascii="仿宋_GB2312" w:hAnsi="宋体" w:eastAsia="仿宋_GB2312"/>
          <w:bCs/>
          <w:sz w:val="28"/>
          <w:szCs w:val="28"/>
        </w:rPr>
      </w:pPr>
      <w:r>
        <w:rPr>
          <w:rFonts w:hint="eastAsia" w:ascii="仿宋_GB2312" w:hAnsi="仿宋" w:eastAsia="仿宋_GB2312" w:cs="仿宋"/>
          <w:sz w:val="28"/>
          <w:szCs w:val="28"/>
        </w:rPr>
        <w:t>教学资源详细转化方案如下：</w:t>
      </w:r>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215"/>
        <w:gridCol w:w="1559"/>
        <w:gridCol w:w="1843"/>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899" w:type="dxa"/>
            <w:vAlign w:val="center"/>
          </w:tcPr>
          <w:p>
            <w:pPr>
              <w:adjustRightInd w:val="0"/>
              <w:snapToGrid w:val="0"/>
              <w:jc w:val="center"/>
              <w:rPr>
                <w:rFonts w:ascii="仿宋_GB2312" w:eastAsia="仿宋_GB2312"/>
                <w:sz w:val="24"/>
              </w:rPr>
            </w:pPr>
            <w:r>
              <w:rPr>
                <w:rFonts w:hint="eastAsia" w:ascii="仿宋_GB2312" w:eastAsia="仿宋_GB2312"/>
                <w:sz w:val="24"/>
              </w:rPr>
              <w:t>序号</w:t>
            </w:r>
          </w:p>
        </w:tc>
        <w:tc>
          <w:tcPr>
            <w:tcW w:w="2215" w:type="dxa"/>
            <w:tcBorders>
              <w:left w:val="nil"/>
            </w:tcBorders>
            <w:vAlign w:val="center"/>
          </w:tcPr>
          <w:p>
            <w:pPr>
              <w:adjustRightInd w:val="0"/>
              <w:snapToGrid w:val="0"/>
              <w:jc w:val="center"/>
              <w:rPr>
                <w:rFonts w:ascii="仿宋_GB2312" w:eastAsia="仿宋_GB2312"/>
                <w:sz w:val="24"/>
              </w:rPr>
            </w:pPr>
            <w:r>
              <w:rPr>
                <w:rFonts w:hint="eastAsia" w:ascii="仿宋_GB2312" w:eastAsia="仿宋_GB2312"/>
                <w:sz w:val="24"/>
              </w:rPr>
              <w:t>教学资源转化名称</w:t>
            </w:r>
          </w:p>
        </w:tc>
        <w:tc>
          <w:tcPr>
            <w:tcW w:w="1559" w:type="dxa"/>
            <w:tcBorders>
              <w:left w:val="nil"/>
            </w:tcBorders>
            <w:vAlign w:val="center"/>
          </w:tcPr>
          <w:p>
            <w:pPr>
              <w:adjustRightInd w:val="0"/>
              <w:snapToGrid w:val="0"/>
              <w:jc w:val="center"/>
              <w:rPr>
                <w:rFonts w:ascii="仿宋_GB2312" w:eastAsia="仿宋_GB2312"/>
                <w:sz w:val="24"/>
              </w:rPr>
            </w:pPr>
            <w:r>
              <w:rPr>
                <w:rFonts w:hint="eastAsia" w:ascii="仿宋_GB2312" w:eastAsia="仿宋_GB2312"/>
                <w:sz w:val="24"/>
              </w:rPr>
              <w:t>完成时间</w:t>
            </w:r>
          </w:p>
        </w:tc>
        <w:tc>
          <w:tcPr>
            <w:tcW w:w="1843" w:type="dxa"/>
            <w:tcBorders>
              <w:left w:val="nil"/>
            </w:tcBorders>
            <w:vAlign w:val="center"/>
          </w:tcPr>
          <w:p>
            <w:pPr>
              <w:adjustRightInd w:val="0"/>
              <w:snapToGrid w:val="0"/>
              <w:jc w:val="center"/>
              <w:rPr>
                <w:rFonts w:ascii="仿宋_GB2312" w:eastAsia="仿宋_GB2312"/>
                <w:sz w:val="24"/>
              </w:rPr>
            </w:pPr>
            <w:r>
              <w:rPr>
                <w:rFonts w:hint="eastAsia" w:ascii="仿宋_GB2312" w:eastAsia="仿宋_GB2312"/>
                <w:sz w:val="24"/>
              </w:rPr>
              <w:t>形式与数量</w:t>
            </w:r>
          </w:p>
        </w:tc>
        <w:tc>
          <w:tcPr>
            <w:tcW w:w="2239" w:type="dxa"/>
            <w:tcBorders>
              <w:left w:val="nil"/>
            </w:tcBorders>
            <w:vAlign w:val="center"/>
          </w:tcPr>
          <w:p>
            <w:pPr>
              <w:adjustRightInd w:val="0"/>
              <w:snapToGrid w:val="0"/>
              <w:jc w:val="center"/>
              <w:rPr>
                <w:rFonts w:ascii="仿宋_GB2312" w:eastAsia="仿宋_GB2312"/>
                <w:sz w:val="24"/>
              </w:rPr>
            </w:pPr>
            <w:r>
              <w:rPr>
                <w:rFonts w:hint="eastAsia" w:ascii="仿宋_GB2312" w:eastAsia="仿宋_GB2312"/>
                <w:sz w:val="24"/>
              </w:rPr>
              <w:t>措施及步骤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9" w:type="dxa"/>
            <w:vAlign w:val="center"/>
          </w:tcPr>
          <w:p>
            <w:pPr>
              <w:adjustRightInd w:val="0"/>
              <w:snapToGrid w:val="0"/>
              <w:jc w:val="center"/>
              <w:rPr>
                <w:rFonts w:ascii="仿宋_GB2312" w:eastAsia="仿宋_GB2312"/>
                <w:sz w:val="24"/>
              </w:rPr>
            </w:pPr>
            <w:r>
              <w:rPr>
                <w:rFonts w:ascii="仿宋_GB2312" w:eastAsia="仿宋_GB2312"/>
                <w:sz w:val="24"/>
              </w:rPr>
              <w:t>1</w:t>
            </w:r>
          </w:p>
        </w:tc>
        <w:tc>
          <w:tcPr>
            <w:tcW w:w="2215"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理论考试方案及题库</w:t>
            </w:r>
          </w:p>
        </w:tc>
        <w:tc>
          <w:tcPr>
            <w:tcW w:w="1559" w:type="dxa"/>
            <w:tcBorders>
              <w:left w:val="nil"/>
            </w:tcBorders>
            <w:vAlign w:val="center"/>
          </w:tcPr>
          <w:p>
            <w:pPr>
              <w:adjustRightInd w:val="0"/>
              <w:snapToGrid w:val="0"/>
              <w:jc w:val="center"/>
              <w:rPr>
                <w:rFonts w:ascii="仿宋_GB2312" w:eastAsia="仿宋_GB2312"/>
                <w:sz w:val="24"/>
              </w:rPr>
            </w:pPr>
            <w:r>
              <w:rPr>
                <w:rFonts w:ascii="仿宋_GB2312" w:eastAsia="仿宋_GB2312"/>
                <w:sz w:val="24"/>
              </w:rPr>
              <w:t>2018.3</w:t>
            </w:r>
          </w:p>
        </w:tc>
        <w:tc>
          <w:tcPr>
            <w:tcW w:w="1843"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《化工总控工应知试题集》（</w:t>
            </w:r>
            <w:r>
              <w:rPr>
                <w:rFonts w:ascii="仿宋_GB2312" w:eastAsia="仿宋_GB2312"/>
                <w:sz w:val="24"/>
              </w:rPr>
              <w:t>2010</w:t>
            </w:r>
            <w:r>
              <w:rPr>
                <w:rFonts w:hint="eastAsia" w:ascii="仿宋_GB2312" w:eastAsia="仿宋_GB2312"/>
                <w:sz w:val="24"/>
              </w:rPr>
              <w:t>年已由化工出版社出版）</w:t>
            </w:r>
          </w:p>
        </w:tc>
        <w:tc>
          <w:tcPr>
            <w:tcW w:w="2239"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全国石化职业教育教学指导委员会组织专家命题建库（已出版公布）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9" w:type="dxa"/>
            <w:vAlign w:val="center"/>
          </w:tcPr>
          <w:p>
            <w:pPr>
              <w:adjustRightInd w:val="0"/>
              <w:snapToGrid w:val="0"/>
              <w:jc w:val="center"/>
              <w:rPr>
                <w:rFonts w:ascii="仿宋_GB2312" w:eastAsia="仿宋_GB2312"/>
                <w:sz w:val="24"/>
              </w:rPr>
            </w:pPr>
            <w:r>
              <w:rPr>
                <w:rFonts w:ascii="仿宋_GB2312" w:eastAsia="仿宋_GB2312"/>
                <w:sz w:val="24"/>
              </w:rPr>
              <w:t>2</w:t>
            </w:r>
          </w:p>
        </w:tc>
        <w:tc>
          <w:tcPr>
            <w:tcW w:w="2215"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丙烯酸甲酯生产工艺仿真操作竞赛题、精馏操作竞赛题</w:t>
            </w:r>
          </w:p>
        </w:tc>
        <w:tc>
          <w:tcPr>
            <w:tcW w:w="1559" w:type="dxa"/>
            <w:tcBorders>
              <w:left w:val="nil"/>
            </w:tcBorders>
            <w:vAlign w:val="center"/>
          </w:tcPr>
          <w:p>
            <w:pPr>
              <w:adjustRightInd w:val="0"/>
              <w:snapToGrid w:val="0"/>
              <w:jc w:val="center"/>
              <w:rPr>
                <w:rFonts w:ascii="仿宋_GB2312" w:eastAsia="仿宋_GB2312"/>
                <w:sz w:val="24"/>
              </w:rPr>
            </w:pPr>
            <w:r>
              <w:rPr>
                <w:rFonts w:ascii="仿宋_GB2312" w:eastAsia="仿宋_GB2312"/>
                <w:sz w:val="24"/>
              </w:rPr>
              <w:t>2018.3</w:t>
            </w:r>
          </w:p>
        </w:tc>
        <w:tc>
          <w:tcPr>
            <w:tcW w:w="1843"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随本赛项规程一起公布</w:t>
            </w:r>
          </w:p>
        </w:tc>
        <w:tc>
          <w:tcPr>
            <w:tcW w:w="2239"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全国石化职业教育教学指导委员会组织专家命题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9" w:type="dxa"/>
            <w:vAlign w:val="center"/>
          </w:tcPr>
          <w:p>
            <w:pPr>
              <w:adjustRightInd w:val="0"/>
              <w:snapToGrid w:val="0"/>
              <w:jc w:val="center"/>
              <w:rPr>
                <w:rFonts w:ascii="仿宋_GB2312" w:eastAsia="仿宋_GB2312"/>
                <w:sz w:val="24"/>
              </w:rPr>
            </w:pPr>
            <w:r>
              <w:rPr>
                <w:rFonts w:ascii="仿宋_GB2312" w:eastAsia="仿宋_GB2312"/>
                <w:sz w:val="24"/>
              </w:rPr>
              <w:t>3</w:t>
            </w:r>
          </w:p>
        </w:tc>
        <w:tc>
          <w:tcPr>
            <w:tcW w:w="2215"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专家技术点评及竞赛技能考核评分案例</w:t>
            </w:r>
          </w:p>
        </w:tc>
        <w:tc>
          <w:tcPr>
            <w:tcW w:w="1559" w:type="dxa"/>
            <w:tcBorders>
              <w:left w:val="nil"/>
            </w:tcBorders>
            <w:vAlign w:val="center"/>
          </w:tcPr>
          <w:p>
            <w:pPr>
              <w:adjustRightInd w:val="0"/>
              <w:snapToGrid w:val="0"/>
              <w:jc w:val="center"/>
              <w:rPr>
                <w:rFonts w:ascii="仿宋_GB2312" w:eastAsia="仿宋_GB2312"/>
                <w:sz w:val="24"/>
              </w:rPr>
            </w:pPr>
            <w:r>
              <w:rPr>
                <w:rFonts w:hint="eastAsia" w:ascii="仿宋_GB2312" w:eastAsia="仿宋_GB2312"/>
                <w:sz w:val="24"/>
              </w:rPr>
              <w:t>赛后30日内</w:t>
            </w:r>
          </w:p>
        </w:tc>
        <w:tc>
          <w:tcPr>
            <w:tcW w:w="1843" w:type="dxa"/>
            <w:tcBorders>
              <w:left w:val="nil"/>
            </w:tcBorders>
            <w:vAlign w:val="center"/>
          </w:tcPr>
          <w:p>
            <w:pPr>
              <w:adjustRightInd w:val="0"/>
              <w:snapToGrid w:val="0"/>
              <w:jc w:val="center"/>
              <w:rPr>
                <w:rFonts w:ascii="仿宋_GB2312" w:eastAsia="仿宋_GB2312"/>
                <w:sz w:val="24"/>
              </w:rPr>
            </w:pPr>
            <w:r>
              <w:rPr>
                <w:rFonts w:hint="eastAsia" w:ascii="仿宋_GB2312" w:eastAsia="仿宋_GB2312"/>
                <w:sz w:val="24"/>
              </w:rPr>
              <w:t>电子文档，</w:t>
            </w:r>
            <w:r>
              <w:rPr>
                <w:rFonts w:ascii="仿宋_GB2312" w:eastAsia="仿宋_GB2312"/>
                <w:sz w:val="24"/>
              </w:rPr>
              <w:t>1</w:t>
            </w:r>
            <w:r>
              <w:rPr>
                <w:rFonts w:hint="eastAsia" w:ascii="仿宋_GB2312" w:eastAsia="仿宋_GB2312"/>
                <w:sz w:val="24"/>
              </w:rPr>
              <w:t>套</w:t>
            </w:r>
          </w:p>
        </w:tc>
        <w:tc>
          <w:tcPr>
            <w:tcW w:w="2239"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赛项专家组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9" w:type="dxa"/>
            <w:vAlign w:val="center"/>
          </w:tcPr>
          <w:p>
            <w:pPr>
              <w:adjustRightInd w:val="0"/>
              <w:snapToGrid w:val="0"/>
              <w:jc w:val="center"/>
              <w:rPr>
                <w:rFonts w:ascii="仿宋_GB2312" w:eastAsia="仿宋_GB2312"/>
                <w:sz w:val="24"/>
              </w:rPr>
            </w:pPr>
            <w:r>
              <w:rPr>
                <w:rFonts w:ascii="仿宋_GB2312" w:eastAsia="仿宋_GB2312"/>
                <w:sz w:val="24"/>
              </w:rPr>
              <w:t>4</w:t>
            </w:r>
          </w:p>
        </w:tc>
        <w:tc>
          <w:tcPr>
            <w:tcW w:w="2215"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竞赛过程音视频记录（竞赛宣传片）</w:t>
            </w:r>
          </w:p>
        </w:tc>
        <w:tc>
          <w:tcPr>
            <w:tcW w:w="1559" w:type="dxa"/>
            <w:tcBorders>
              <w:left w:val="nil"/>
            </w:tcBorders>
            <w:vAlign w:val="center"/>
          </w:tcPr>
          <w:p>
            <w:pPr>
              <w:adjustRightInd w:val="0"/>
              <w:snapToGrid w:val="0"/>
              <w:jc w:val="center"/>
              <w:rPr>
                <w:rFonts w:ascii="仿宋_GB2312" w:eastAsia="仿宋_GB2312"/>
                <w:sz w:val="24"/>
              </w:rPr>
            </w:pPr>
            <w:r>
              <w:rPr>
                <w:rFonts w:hint="eastAsia" w:ascii="仿宋_GB2312" w:eastAsia="仿宋_GB2312"/>
                <w:sz w:val="24"/>
              </w:rPr>
              <w:t>赛后30日内</w:t>
            </w:r>
          </w:p>
        </w:tc>
        <w:tc>
          <w:tcPr>
            <w:tcW w:w="1843"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视频，</w:t>
            </w:r>
            <w:r>
              <w:rPr>
                <w:rFonts w:ascii="仿宋_GB2312" w:eastAsia="仿宋_GB2312"/>
                <w:sz w:val="24"/>
              </w:rPr>
              <w:t>15</w:t>
            </w:r>
            <w:r>
              <w:rPr>
                <w:rFonts w:hint="eastAsia" w:ascii="仿宋_GB2312" w:eastAsia="仿宋_GB2312"/>
                <w:sz w:val="24"/>
              </w:rPr>
              <w:t>分钟以上</w:t>
            </w:r>
          </w:p>
        </w:tc>
        <w:tc>
          <w:tcPr>
            <w:tcW w:w="2239"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赛项承办单位组织完成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9" w:type="dxa"/>
            <w:vAlign w:val="center"/>
          </w:tcPr>
          <w:p>
            <w:pPr>
              <w:adjustRightInd w:val="0"/>
              <w:snapToGrid w:val="0"/>
              <w:jc w:val="center"/>
              <w:rPr>
                <w:rFonts w:ascii="仿宋_GB2312" w:eastAsia="仿宋_GB2312"/>
                <w:sz w:val="24"/>
              </w:rPr>
            </w:pPr>
            <w:r>
              <w:rPr>
                <w:rFonts w:ascii="仿宋_GB2312" w:eastAsia="仿宋_GB2312"/>
                <w:sz w:val="24"/>
              </w:rPr>
              <w:t>5</w:t>
            </w:r>
          </w:p>
        </w:tc>
        <w:tc>
          <w:tcPr>
            <w:tcW w:w="2215"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优秀选手、指导教师访谈</w:t>
            </w:r>
          </w:p>
        </w:tc>
        <w:tc>
          <w:tcPr>
            <w:tcW w:w="1559" w:type="dxa"/>
            <w:tcBorders>
              <w:left w:val="nil"/>
            </w:tcBorders>
            <w:vAlign w:val="center"/>
          </w:tcPr>
          <w:p>
            <w:pPr>
              <w:adjustRightInd w:val="0"/>
              <w:snapToGrid w:val="0"/>
              <w:jc w:val="center"/>
              <w:rPr>
                <w:rFonts w:ascii="仿宋_GB2312" w:eastAsia="仿宋_GB2312"/>
                <w:sz w:val="24"/>
              </w:rPr>
            </w:pPr>
            <w:r>
              <w:rPr>
                <w:rFonts w:hint="eastAsia" w:ascii="仿宋_GB2312" w:eastAsia="仿宋_GB2312"/>
                <w:sz w:val="24"/>
              </w:rPr>
              <w:t>赛后30日内</w:t>
            </w:r>
          </w:p>
        </w:tc>
        <w:tc>
          <w:tcPr>
            <w:tcW w:w="1843"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视频，一等奖获得者（</w:t>
            </w:r>
            <w:r>
              <w:rPr>
                <w:rFonts w:ascii="仿宋_GB2312" w:eastAsia="仿宋_GB2312"/>
                <w:sz w:val="24"/>
              </w:rPr>
              <w:t>10</w:t>
            </w:r>
            <w:r>
              <w:rPr>
                <w:rFonts w:hint="eastAsia" w:ascii="仿宋_GB2312" w:eastAsia="仿宋_GB2312"/>
                <w:sz w:val="24"/>
              </w:rPr>
              <w:t>分钟以上）</w:t>
            </w:r>
          </w:p>
        </w:tc>
        <w:tc>
          <w:tcPr>
            <w:tcW w:w="2239"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赛项承办单位组织完成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9" w:type="dxa"/>
            <w:vAlign w:val="center"/>
          </w:tcPr>
          <w:p>
            <w:pPr>
              <w:adjustRightInd w:val="0"/>
              <w:snapToGrid w:val="0"/>
              <w:jc w:val="center"/>
              <w:rPr>
                <w:rFonts w:ascii="仿宋_GB2312" w:eastAsia="仿宋_GB2312"/>
                <w:sz w:val="24"/>
              </w:rPr>
            </w:pPr>
            <w:r>
              <w:rPr>
                <w:rFonts w:ascii="仿宋_GB2312" w:eastAsia="仿宋_GB2312"/>
                <w:sz w:val="24"/>
              </w:rPr>
              <w:t>6</w:t>
            </w:r>
          </w:p>
        </w:tc>
        <w:tc>
          <w:tcPr>
            <w:tcW w:w="2215"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赛项考核项目技能介绍、技能要点和评价指标</w:t>
            </w:r>
          </w:p>
        </w:tc>
        <w:tc>
          <w:tcPr>
            <w:tcW w:w="1559" w:type="dxa"/>
            <w:tcBorders>
              <w:left w:val="nil"/>
            </w:tcBorders>
            <w:vAlign w:val="center"/>
          </w:tcPr>
          <w:p>
            <w:pPr>
              <w:adjustRightInd w:val="0"/>
              <w:snapToGrid w:val="0"/>
              <w:jc w:val="center"/>
              <w:rPr>
                <w:rFonts w:ascii="仿宋_GB2312" w:eastAsia="仿宋_GB2312"/>
                <w:sz w:val="24"/>
              </w:rPr>
            </w:pPr>
            <w:r>
              <w:rPr>
                <w:rFonts w:hint="eastAsia" w:ascii="仿宋_GB2312" w:eastAsia="仿宋_GB2312"/>
                <w:sz w:val="24"/>
              </w:rPr>
              <w:t>赛后3个月内</w:t>
            </w:r>
          </w:p>
        </w:tc>
        <w:tc>
          <w:tcPr>
            <w:tcW w:w="1843" w:type="dxa"/>
            <w:tcBorders>
              <w:left w:val="nil"/>
            </w:tcBorders>
            <w:vAlign w:val="center"/>
          </w:tcPr>
          <w:p>
            <w:pPr>
              <w:adjustRightInd w:val="0"/>
              <w:snapToGrid w:val="0"/>
              <w:jc w:val="center"/>
              <w:rPr>
                <w:rFonts w:ascii="仿宋_GB2312" w:eastAsia="仿宋_GB2312"/>
                <w:sz w:val="24"/>
              </w:rPr>
            </w:pPr>
            <w:r>
              <w:rPr>
                <w:rFonts w:ascii="仿宋_GB2312" w:eastAsia="仿宋_GB2312"/>
                <w:sz w:val="24"/>
              </w:rPr>
              <w:t>1</w:t>
            </w:r>
            <w:r>
              <w:rPr>
                <w:rFonts w:hint="eastAsia" w:ascii="仿宋_GB2312" w:eastAsia="仿宋_GB2312"/>
                <w:sz w:val="24"/>
              </w:rPr>
              <w:t>套</w:t>
            </w:r>
          </w:p>
        </w:tc>
        <w:tc>
          <w:tcPr>
            <w:tcW w:w="2239"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赛项专家组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9" w:type="dxa"/>
            <w:vAlign w:val="center"/>
          </w:tcPr>
          <w:p>
            <w:pPr>
              <w:adjustRightInd w:val="0"/>
              <w:snapToGrid w:val="0"/>
              <w:jc w:val="center"/>
              <w:rPr>
                <w:rFonts w:ascii="仿宋_GB2312" w:eastAsia="仿宋_GB2312"/>
                <w:sz w:val="24"/>
              </w:rPr>
            </w:pPr>
            <w:r>
              <w:rPr>
                <w:rFonts w:ascii="仿宋_GB2312" w:eastAsia="仿宋_GB2312"/>
                <w:sz w:val="24"/>
              </w:rPr>
              <w:t>7</w:t>
            </w:r>
          </w:p>
        </w:tc>
        <w:tc>
          <w:tcPr>
            <w:tcW w:w="2215"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数字化竞赛项目技能操作教学资源库</w:t>
            </w:r>
          </w:p>
        </w:tc>
        <w:tc>
          <w:tcPr>
            <w:tcW w:w="1559" w:type="dxa"/>
            <w:tcBorders>
              <w:left w:val="nil"/>
            </w:tcBorders>
            <w:vAlign w:val="center"/>
          </w:tcPr>
          <w:p>
            <w:pPr>
              <w:adjustRightInd w:val="0"/>
              <w:snapToGrid w:val="0"/>
              <w:jc w:val="center"/>
              <w:rPr>
                <w:rFonts w:ascii="仿宋_GB2312" w:eastAsia="仿宋_GB2312"/>
                <w:sz w:val="24"/>
              </w:rPr>
            </w:pPr>
            <w:r>
              <w:rPr>
                <w:rFonts w:hint="eastAsia" w:ascii="仿宋_GB2312" w:eastAsia="仿宋_GB2312"/>
                <w:sz w:val="24"/>
              </w:rPr>
              <w:t>赛后</w:t>
            </w:r>
            <w:r>
              <w:rPr>
                <w:rFonts w:ascii="仿宋_GB2312" w:eastAsia="仿宋_GB2312"/>
                <w:sz w:val="24"/>
              </w:rPr>
              <w:t>3</w:t>
            </w:r>
            <w:r>
              <w:rPr>
                <w:rFonts w:hint="eastAsia" w:ascii="仿宋_GB2312" w:eastAsia="仿宋_GB2312"/>
                <w:sz w:val="24"/>
              </w:rPr>
              <w:t>个月内</w:t>
            </w:r>
          </w:p>
        </w:tc>
        <w:tc>
          <w:tcPr>
            <w:tcW w:w="1843" w:type="dxa"/>
            <w:tcBorders>
              <w:left w:val="nil"/>
            </w:tcBorders>
            <w:vAlign w:val="center"/>
          </w:tcPr>
          <w:p>
            <w:pPr>
              <w:adjustRightInd w:val="0"/>
              <w:snapToGrid w:val="0"/>
              <w:rPr>
                <w:rFonts w:ascii="仿宋_GB2312" w:eastAsia="仿宋_GB2312"/>
                <w:sz w:val="24"/>
              </w:rPr>
            </w:pPr>
            <w:r>
              <w:rPr>
                <w:rFonts w:ascii="仿宋_GB2312" w:eastAsia="仿宋_GB2312"/>
                <w:sz w:val="24"/>
              </w:rPr>
              <w:t>10</w:t>
            </w:r>
            <w:r>
              <w:rPr>
                <w:rFonts w:hint="eastAsia" w:ascii="仿宋_GB2312" w:eastAsia="仿宋_GB2312"/>
                <w:sz w:val="24"/>
              </w:rPr>
              <w:t>个以上教学微视频、电子文档等</w:t>
            </w:r>
          </w:p>
        </w:tc>
        <w:tc>
          <w:tcPr>
            <w:tcW w:w="2239" w:type="dxa"/>
            <w:tcBorders>
              <w:left w:val="nil"/>
            </w:tcBorders>
            <w:vAlign w:val="center"/>
          </w:tcPr>
          <w:p>
            <w:pPr>
              <w:adjustRightInd w:val="0"/>
              <w:snapToGrid w:val="0"/>
              <w:rPr>
                <w:rFonts w:ascii="仿宋_GB2312" w:eastAsia="仿宋_GB2312"/>
                <w:sz w:val="24"/>
              </w:rPr>
            </w:pPr>
            <w:r>
              <w:rPr>
                <w:rFonts w:hint="eastAsia" w:ascii="仿宋_GB2312" w:eastAsia="仿宋_GB2312"/>
                <w:sz w:val="24"/>
              </w:rPr>
              <w:t>赛项承办单位、专家组共同组织完成</w:t>
            </w:r>
          </w:p>
        </w:tc>
      </w:tr>
    </w:tbl>
    <w:p>
      <w:pPr>
        <w:adjustRightInd w:val="0"/>
        <w:snapToGrid w:val="0"/>
        <w:spacing w:before="156" w:beforeLines="50" w:line="560" w:lineRule="exact"/>
        <w:rPr>
          <w:rFonts w:ascii="仿宋_GB2312" w:eastAsia="仿宋_GB2312"/>
          <w:b/>
          <w:bCs/>
          <w:sz w:val="28"/>
          <w:szCs w:val="28"/>
        </w:rPr>
      </w:pPr>
      <w:r>
        <w:rPr>
          <w:rFonts w:ascii="仿宋_GB2312" w:eastAsia="仿宋_GB2312"/>
          <w:b/>
          <w:bCs/>
          <w:sz w:val="28"/>
          <w:szCs w:val="28"/>
        </w:rPr>
        <w:t xml:space="preserve"> </w:t>
      </w:r>
    </w:p>
    <w:p>
      <w:pPr>
        <w:spacing w:line="560" w:lineRule="exact"/>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Heiti SC Light">
    <w:altName w:val="黑体"/>
    <w:panose1 w:val="00000000000000000000"/>
    <w:charset w:val="5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F0945"/>
    <w:multiLevelType w:val="multilevel"/>
    <w:tmpl w:val="308F0945"/>
    <w:lvl w:ilvl="0" w:tentative="0">
      <w:start w:val="1"/>
      <w:numFmt w:val="decimalEnclosedCircle"/>
      <w:lvlText w:val="%1"/>
      <w:lvlJc w:val="left"/>
      <w:pPr>
        <w:ind w:left="360" w:hanging="360"/>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6DFBE8F"/>
    <w:multiLevelType w:val="singleLevel"/>
    <w:tmpl w:val="56DFBE8F"/>
    <w:lvl w:ilvl="0" w:tentative="0">
      <w:start w:val="1"/>
      <w:numFmt w:val="chineseCounting"/>
      <w:suff w:val="nothing"/>
      <w:lvlText w:val="（%1）"/>
      <w:lvlJc w:val="left"/>
      <w:rPr>
        <w:rFonts w:cs="Times New Roman"/>
      </w:rPr>
    </w:lvl>
  </w:abstractNum>
  <w:abstractNum w:abstractNumId="2">
    <w:nsid w:val="79B55ACA"/>
    <w:multiLevelType w:val="multilevel"/>
    <w:tmpl w:val="79B55ACA"/>
    <w:lvl w:ilvl="0" w:tentative="0">
      <w:start w:val="1"/>
      <w:numFmt w:val="decimal"/>
      <w:lvlText w:val="%1．"/>
      <w:lvlJc w:val="left"/>
      <w:pPr>
        <w:tabs>
          <w:tab w:val="left" w:pos="720"/>
        </w:tabs>
        <w:ind w:left="720" w:hanging="720"/>
      </w:pPr>
      <w:rPr>
        <w:rFonts w:hint="default" w:ascii="TimesNewRomanPSMT" w:hAnsi="TimesNewRomanPSM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B42"/>
    <w:rsid w:val="00002CA1"/>
    <w:rsid w:val="0001534A"/>
    <w:rsid w:val="000405AC"/>
    <w:rsid w:val="00043A36"/>
    <w:rsid w:val="00045445"/>
    <w:rsid w:val="00050B4B"/>
    <w:rsid w:val="00062015"/>
    <w:rsid w:val="0006467F"/>
    <w:rsid w:val="000760E2"/>
    <w:rsid w:val="000A01B0"/>
    <w:rsid w:val="000A2528"/>
    <w:rsid w:val="000A3B27"/>
    <w:rsid w:val="000B1505"/>
    <w:rsid w:val="000B55B4"/>
    <w:rsid w:val="000C7E6A"/>
    <w:rsid w:val="000E5A56"/>
    <w:rsid w:val="000F230F"/>
    <w:rsid w:val="000F370D"/>
    <w:rsid w:val="000F5EF1"/>
    <w:rsid w:val="00101901"/>
    <w:rsid w:val="00103AB4"/>
    <w:rsid w:val="00107322"/>
    <w:rsid w:val="001250EE"/>
    <w:rsid w:val="00126D32"/>
    <w:rsid w:val="0013329A"/>
    <w:rsid w:val="0013546A"/>
    <w:rsid w:val="00137EE7"/>
    <w:rsid w:val="0014721B"/>
    <w:rsid w:val="00156813"/>
    <w:rsid w:val="00170ED0"/>
    <w:rsid w:val="001A1E34"/>
    <w:rsid w:val="001A3905"/>
    <w:rsid w:val="001A46D6"/>
    <w:rsid w:val="001B04ED"/>
    <w:rsid w:val="001B3C2F"/>
    <w:rsid w:val="001D321E"/>
    <w:rsid w:val="001D3855"/>
    <w:rsid w:val="001E5DAB"/>
    <w:rsid w:val="00203B42"/>
    <w:rsid w:val="0020555D"/>
    <w:rsid w:val="00206604"/>
    <w:rsid w:val="00223C4F"/>
    <w:rsid w:val="00246927"/>
    <w:rsid w:val="00263037"/>
    <w:rsid w:val="00272728"/>
    <w:rsid w:val="002732E4"/>
    <w:rsid w:val="002764DC"/>
    <w:rsid w:val="00281DA5"/>
    <w:rsid w:val="002876B4"/>
    <w:rsid w:val="00287CA2"/>
    <w:rsid w:val="002932AA"/>
    <w:rsid w:val="002A0B5A"/>
    <w:rsid w:val="002A5BB2"/>
    <w:rsid w:val="002A5C89"/>
    <w:rsid w:val="002B5BE3"/>
    <w:rsid w:val="002C1E9E"/>
    <w:rsid w:val="002D18D1"/>
    <w:rsid w:val="002D3415"/>
    <w:rsid w:val="002D60D5"/>
    <w:rsid w:val="002F4591"/>
    <w:rsid w:val="00316B13"/>
    <w:rsid w:val="00324E9B"/>
    <w:rsid w:val="003332C0"/>
    <w:rsid w:val="00354606"/>
    <w:rsid w:val="00361E6A"/>
    <w:rsid w:val="00364C98"/>
    <w:rsid w:val="00365E34"/>
    <w:rsid w:val="00371050"/>
    <w:rsid w:val="00383536"/>
    <w:rsid w:val="0038660A"/>
    <w:rsid w:val="00391937"/>
    <w:rsid w:val="003928B1"/>
    <w:rsid w:val="0039606A"/>
    <w:rsid w:val="003A352D"/>
    <w:rsid w:val="003B4A00"/>
    <w:rsid w:val="003C3A25"/>
    <w:rsid w:val="003D4C40"/>
    <w:rsid w:val="00400679"/>
    <w:rsid w:val="0040382A"/>
    <w:rsid w:val="00406440"/>
    <w:rsid w:val="00431722"/>
    <w:rsid w:val="0043359C"/>
    <w:rsid w:val="00444BF3"/>
    <w:rsid w:val="00452ED3"/>
    <w:rsid w:val="00480251"/>
    <w:rsid w:val="00485C3B"/>
    <w:rsid w:val="00490452"/>
    <w:rsid w:val="004A3619"/>
    <w:rsid w:val="004E6C4D"/>
    <w:rsid w:val="00506DEE"/>
    <w:rsid w:val="0051687B"/>
    <w:rsid w:val="00524238"/>
    <w:rsid w:val="00534D46"/>
    <w:rsid w:val="00544030"/>
    <w:rsid w:val="00563C1E"/>
    <w:rsid w:val="00570847"/>
    <w:rsid w:val="0057476C"/>
    <w:rsid w:val="00587DC6"/>
    <w:rsid w:val="00591AF9"/>
    <w:rsid w:val="005A48FF"/>
    <w:rsid w:val="005A6CB7"/>
    <w:rsid w:val="005B5DAA"/>
    <w:rsid w:val="005E204A"/>
    <w:rsid w:val="005E2DF1"/>
    <w:rsid w:val="005E6A7E"/>
    <w:rsid w:val="005F7B1B"/>
    <w:rsid w:val="006025A2"/>
    <w:rsid w:val="00603FF5"/>
    <w:rsid w:val="0061675D"/>
    <w:rsid w:val="00621572"/>
    <w:rsid w:val="006516A0"/>
    <w:rsid w:val="0065518F"/>
    <w:rsid w:val="006704CD"/>
    <w:rsid w:val="00676631"/>
    <w:rsid w:val="00692906"/>
    <w:rsid w:val="006A145D"/>
    <w:rsid w:val="006A7A5A"/>
    <w:rsid w:val="006D20F6"/>
    <w:rsid w:val="006E1335"/>
    <w:rsid w:val="006E3C46"/>
    <w:rsid w:val="006E4020"/>
    <w:rsid w:val="006E4BC7"/>
    <w:rsid w:val="006F3886"/>
    <w:rsid w:val="00714F07"/>
    <w:rsid w:val="007204AE"/>
    <w:rsid w:val="0074428D"/>
    <w:rsid w:val="00756FAE"/>
    <w:rsid w:val="007723CC"/>
    <w:rsid w:val="00781AD4"/>
    <w:rsid w:val="0079334C"/>
    <w:rsid w:val="007A6B6B"/>
    <w:rsid w:val="007B542C"/>
    <w:rsid w:val="007C395D"/>
    <w:rsid w:val="007D774A"/>
    <w:rsid w:val="007E2168"/>
    <w:rsid w:val="008019E6"/>
    <w:rsid w:val="008113A3"/>
    <w:rsid w:val="00826CC1"/>
    <w:rsid w:val="00830863"/>
    <w:rsid w:val="00832C12"/>
    <w:rsid w:val="008402C5"/>
    <w:rsid w:val="00867895"/>
    <w:rsid w:val="008845A8"/>
    <w:rsid w:val="00892A67"/>
    <w:rsid w:val="00892B6E"/>
    <w:rsid w:val="008964BD"/>
    <w:rsid w:val="00897838"/>
    <w:rsid w:val="008A50E3"/>
    <w:rsid w:val="008A7500"/>
    <w:rsid w:val="008C23A3"/>
    <w:rsid w:val="008C2940"/>
    <w:rsid w:val="008C73E8"/>
    <w:rsid w:val="008D565C"/>
    <w:rsid w:val="008E48C6"/>
    <w:rsid w:val="008E725F"/>
    <w:rsid w:val="008F004D"/>
    <w:rsid w:val="008F50B3"/>
    <w:rsid w:val="0090382A"/>
    <w:rsid w:val="00911A80"/>
    <w:rsid w:val="00917664"/>
    <w:rsid w:val="00930F7F"/>
    <w:rsid w:val="009354DC"/>
    <w:rsid w:val="009460B0"/>
    <w:rsid w:val="00963DB5"/>
    <w:rsid w:val="009815BC"/>
    <w:rsid w:val="009A4BC0"/>
    <w:rsid w:val="009B4443"/>
    <w:rsid w:val="009D4CCE"/>
    <w:rsid w:val="009F30A5"/>
    <w:rsid w:val="009F3C34"/>
    <w:rsid w:val="00A00137"/>
    <w:rsid w:val="00A20018"/>
    <w:rsid w:val="00A37C47"/>
    <w:rsid w:val="00A6580D"/>
    <w:rsid w:val="00A67C16"/>
    <w:rsid w:val="00A705EF"/>
    <w:rsid w:val="00A7219C"/>
    <w:rsid w:val="00A77BFF"/>
    <w:rsid w:val="00AA2CE6"/>
    <w:rsid w:val="00AB6166"/>
    <w:rsid w:val="00AC6F60"/>
    <w:rsid w:val="00AD6D42"/>
    <w:rsid w:val="00AE23FC"/>
    <w:rsid w:val="00B023DB"/>
    <w:rsid w:val="00B07E8E"/>
    <w:rsid w:val="00B12FA1"/>
    <w:rsid w:val="00B145AD"/>
    <w:rsid w:val="00B16366"/>
    <w:rsid w:val="00B3137D"/>
    <w:rsid w:val="00B34C67"/>
    <w:rsid w:val="00B5689D"/>
    <w:rsid w:val="00B57D53"/>
    <w:rsid w:val="00B703EF"/>
    <w:rsid w:val="00B8761B"/>
    <w:rsid w:val="00B92FF3"/>
    <w:rsid w:val="00B94594"/>
    <w:rsid w:val="00BA06C0"/>
    <w:rsid w:val="00BA40EA"/>
    <w:rsid w:val="00BA5445"/>
    <w:rsid w:val="00BA5F65"/>
    <w:rsid w:val="00BB57A2"/>
    <w:rsid w:val="00BD6656"/>
    <w:rsid w:val="00BF020B"/>
    <w:rsid w:val="00C22E1B"/>
    <w:rsid w:val="00C22F06"/>
    <w:rsid w:val="00C268B4"/>
    <w:rsid w:val="00C31EAD"/>
    <w:rsid w:val="00C32E22"/>
    <w:rsid w:val="00C416F6"/>
    <w:rsid w:val="00C428EE"/>
    <w:rsid w:val="00C44538"/>
    <w:rsid w:val="00C541A6"/>
    <w:rsid w:val="00C773B2"/>
    <w:rsid w:val="00C80DBB"/>
    <w:rsid w:val="00C94671"/>
    <w:rsid w:val="00CB598D"/>
    <w:rsid w:val="00CC2972"/>
    <w:rsid w:val="00CC40CE"/>
    <w:rsid w:val="00CE0DE9"/>
    <w:rsid w:val="00CF4611"/>
    <w:rsid w:val="00D02657"/>
    <w:rsid w:val="00D23655"/>
    <w:rsid w:val="00D23C43"/>
    <w:rsid w:val="00D24513"/>
    <w:rsid w:val="00D24DD5"/>
    <w:rsid w:val="00D31A28"/>
    <w:rsid w:val="00D47ADF"/>
    <w:rsid w:val="00D64CDA"/>
    <w:rsid w:val="00D64E0F"/>
    <w:rsid w:val="00D7666D"/>
    <w:rsid w:val="00D770F4"/>
    <w:rsid w:val="00D80D80"/>
    <w:rsid w:val="00DB61BD"/>
    <w:rsid w:val="00DB6FFB"/>
    <w:rsid w:val="00DD13BE"/>
    <w:rsid w:val="00DF1578"/>
    <w:rsid w:val="00DF553F"/>
    <w:rsid w:val="00E13C46"/>
    <w:rsid w:val="00E21E69"/>
    <w:rsid w:val="00E23779"/>
    <w:rsid w:val="00E422A7"/>
    <w:rsid w:val="00E43FEF"/>
    <w:rsid w:val="00E55114"/>
    <w:rsid w:val="00E660A6"/>
    <w:rsid w:val="00E742CA"/>
    <w:rsid w:val="00E8416C"/>
    <w:rsid w:val="00EA2FD9"/>
    <w:rsid w:val="00EC1C81"/>
    <w:rsid w:val="00ED421B"/>
    <w:rsid w:val="00ED5FCC"/>
    <w:rsid w:val="00ED6704"/>
    <w:rsid w:val="00ED7707"/>
    <w:rsid w:val="00ED7E6C"/>
    <w:rsid w:val="00EF3D16"/>
    <w:rsid w:val="00EF43E4"/>
    <w:rsid w:val="00EF5934"/>
    <w:rsid w:val="00F0400B"/>
    <w:rsid w:val="00F0675E"/>
    <w:rsid w:val="00F12EDE"/>
    <w:rsid w:val="00F453C1"/>
    <w:rsid w:val="00F45EDD"/>
    <w:rsid w:val="00F50F2D"/>
    <w:rsid w:val="00F54E07"/>
    <w:rsid w:val="00F64E5F"/>
    <w:rsid w:val="00F816F8"/>
    <w:rsid w:val="00F82D69"/>
    <w:rsid w:val="00F87AC1"/>
    <w:rsid w:val="00FA612E"/>
    <w:rsid w:val="00FC5E51"/>
    <w:rsid w:val="00FE1128"/>
    <w:rsid w:val="00FE24B3"/>
    <w:rsid w:val="00FE483E"/>
    <w:rsid w:val="00FF21AF"/>
    <w:rsid w:val="02BE22ED"/>
    <w:rsid w:val="05B72165"/>
    <w:rsid w:val="0E0223C1"/>
    <w:rsid w:val="0EC75D3B"/>
    <w:rsid w:val="0F6A2868"/>
    <w:rsid w:val="11056772"/>
    <w:rsid w:val="13B11686"/>
    <w:rsid w:val="16CD25AC"/>
    <w:rsid w:val="17A51C06"/>
    <w:rsid w:val="17D22E84"/>
    <w:rsid w:val="1EFB402B"/>
    <w:rsid w:val="1FA67251"/>
    <w:rsid w:val="24F806C7"/>
    <w:rsid w:val="2C2B1183"/>
    <w:rsid w:val="2C4C1C83"/>
    <w:rsid w:val="352576EF"/>
    <w:rsid w:val="386B4954"/>
    <w:rsid w:val="38831694"/>
    <w:rsid w:val="3B965A35"/>
    <w:rsid w:val="444D16C2"/>
    <w:rsid w:val="46657A86"/>
    <w:rsid w:val="4F8E3EEE"/>
    <w:rsid w:val="4FCD1FBE"/>
    <w:rsid w:val="50CE0CD2"/>
    <w:rsid w:val="5ADE4412"/>
    <w:rsid w:val="5BF652B0"/>
    <w:rsid w:val="64000194"/>
    <w:rsid w:val="6404329C"/>
    <w:rsid w:val="64EB470F"/>
    <w:rsid w:val="655C5215"/>
    <w:rsid w:val="66CD3C37"/>
    <w:rsid w:val="79CA5B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99"/>
    <w:pPr>
      <w:keepNext/>
      <w:keepLines/>
      <w:spacing w:before="260" w:after="260" w:line="416" w:lineRule="auto"/>
      <w:outlineLvl w:val="1"/>
    </w:pPr>
    <w:rPr>
      <w:rFonts w:ascii="Calibri Light" w:hAnsi="Calibri Light"/>
      <w:b/>
      <w:bCs/>
      <w:sz w:val="32"/>
      <w:szCs w:val="32"/>
    </w:rPr>
  </w:style>
  <w:style w:type="paragraph" w:styleId="3">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9"/>
    <w:qFormat/>
    <w:uiPriority w:val="99"/>
    <w:rPr>
      <w:b/>
    </w:rPr>
  </w:style>
  <w:style w:type="paragraph" w:styleId="5">
    <w:name w:val="annotation text"/>
    <w:basedOn w:val="1"/>
    <w:link w:val="28"/>
    <w:qFormat/>
    <w:uiPriority w:val="99"/>
    <w:pPr>
      <w:jc w:val="left"/>
    </w:pPr>
    <w:rPr>
      <w:rFonts w:ascii="Calibri" w:hAnsi="Calibri"/>
      <w:sz w:val="24"/>
      <w:szCs w:val="20"/>
    </w:rPr>
  </w:style>
  <w:style w:type="paragraph" w:styleId="6">
    <w:name w:val="Body Text Indent"/>
    <w:basedOn w:val="1"/>
    <w:link w:val="22"/>
    <w:qFormat/>
    <w:uiPriority w:val="99"/>
    <w:pPr>
      <w:spacing w:line="360" w:lineRule="auto"/>
      <w:ind w:firstLine="314" w:firstLineChars="131"/>
    </w:pPr>
    <w:rPr>
      <w:rFonts w:ascii="宋体" w:hAnsi="宋体"/>
      <w:sz w:val="24"/>
    </w:rPr>
  </w:style>
  <w:style w:type="paragraph" w:styleId="7">
    <w:name w:val="Balloon Text"/>
    <w:basedOn w:val="1"/>
    <w:link w:val="30"/>
    <w:qFormat/>
    <w:uiPriority w:val="99"/>
    <w:rPr>
      <w:rFonts w:ascii="Heiti SC Light" w:hAnsi="Calibri" w:eastAsia="Times New Roman"/>
      <w:sz w:val="18"/>
      <w:szCs w:val="20"/>
    </w:rPr>
  </w:style>
  <w:style w:type="paragraph" w:styleId="8">
    <w:name w:val="footer"/>
    <w:basedOn w:val="1"/>
    <w:link w:val="24"/>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footnote text"/>
    <w:basedOn w:val="1"/>
    <w:link w:val="32"/>
    <w:qFormat/>
    <w:uiPriority w:val="99"/>
    <w:pPr>
      <w:snapToGrid w:val="0"/>
      <w:jc w:val="left"/>
    </w:pPr>
    <w:rPr>
      <w:rFonts w:ascii="Calibri" w:hAnsi="Calibri"/>
      <w:sz w:val="18"/>
      <w:szCs w:val="20"/>
    </w:rPr>
  </w:style>
  <w:style w:type="character" w:styleId="12">
    <w:name w:val="Strong"/>
    <w:qFormat/>
    <w:uiPriority w:val="99"/>
    <w:rPr>
      <w:rFonts w:cs="Times New Roman"/>
      <w:b/>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styleId="15">
    <w:name w:val="annotation reference"/>
    <w:qFormat/>
    <w:uiPriority w:val="99"/>
    <w:rPr>
      <w:rFonts w:cs="Times New Roman"/>
      <w:sz w:val="21"/>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2 Char"/>
    <w:link w:val="2"/>
    <w:semiHidden/>
    <w:qFormat/>
    <w:locked/>
    <w:uiPriority w:val="99"/>
    <w:rPr>
      <w:rFonts w:ascii="Calibri Light" w:hAnsi="Calibri Light" w:eastAsia="宋体" w:cs="Times New Roman"/>
      <w:b/>
      <w:kern w:val="2"/>
      <w:sz w:val="32"/>
      <w:lang w:val="en-US" w:eastAsia="zh-CN"/>
    </w:rPr>
  </w:style>
  <w:style w:type="character" w:customStyle="1" w:styleId="19">
    <w:name w:val="标题 3 Char"/>
    <w:link w:val="3"/>
    <w:semiHidden/>
    <w:qFormat/>
    <w:locked/>
    <w:uiPriority w:val="99"/>
    <w:rPr>
      <w:rFonts w:eastAsia="宋体" w:cs="Times New Roman"/>
      <w:b/>
      <w:kern w:val="2"/>
      <w:sz w:val="32"/>
      <w:lang w:val="en-US" w:eastAsia="zh-CN"/>
    </w:rPr>
  </w:style>
  <w:style w:type="character" w:customStyle="1" w:styleId="20">
    <w:name w:val="Comment Text Char"/>
    <w:qFormat/>
    <w:locked/>
    <w:uiPriority w:val="99"/>
    <w:rPr>
      <w:kern w:val="2"/>
      <w:sz w:val="24"/>
    </w:rPr>
  </w:style>
  <w:style w:type="character" w:customStyle="1" w:styleId="21">
    <w:name w:val="Comment Subject Char"/>
    <w:qFormat/>
    <w:locked/>
    <w:uiPriority w:val="99"/>
    <w:rPr>
      <w:b/>
      <w:kern w:val="2"/>
      <w:sz w:val="24"/>
    </w:rPr>
  </w:style>
  <w:style w:type="character" w:customStyle="1" w:styleId="22">
    <w:name w:val="正文文本缩进 Char"/>
    <w:link w:val="6"/>
    <w:semiHidden/>
    <w:qFormat/>
    <w:locked/>
    <w:uiPriority w:val="99"/>
    <w:rPr>
      <w:rFonts w:cs="Times New Roman"/>
      <w:sz w:val="24"/>
      <w:szCs w:val="24"/>
    </w:rPr>
  </w:style>
  <w:style w:type="character" w:customStyle="1" w:styleId="23">
    <w:name w:val="Balloon Text Char"/>
    <w:locked/>
    <w:uiPriority w:val="99"/>
    <w:rPr>
      <w:rFonts w:ascii="Heiti SC Light" w:eastAsia="Times New Roman"/>
      <w:kern w:val="2"/>
      <w:sz w:val="18"/>
    </w:rPr>
  </w:style>
  <w:style w:type="character" w:customStyle="1" w:styleId="24">
    <w:name w:val="页脚 Char"/>
    <w:link w:val="8"/>
    <w:semiHidden/>
    <w:qFormat/>
    <w:locked/>
    <w:uiPriority w:val="99"/>
    <w:rPr>
      <w:rFonts w:cs="Times New Roman"/>
      <w:sz w:val="18"/>
      <w:szCs w:val="18"/>
    </w:rPr>
  </w:style>
  <w:style w:type="character" w:customStyle="1" w:styleId="25">
    <w:name w:val="页眉 Char"/>
    <w:link w:val="9"/>
    <w:semiHidden/>
    <w:qFormat/>
    <w:locked/>
    <w:uiPriority w:val="99"/>
    <w:rPr>
      <w:rFonts w:cs="Times New Roman"/>
      <w:sz w:val="18"/>
      <w:szCs w:val="18"/>
    </w:rPr>
  </w:style>
  <w:style w:type="character" w:customStyle="1" w:styleId="26">
    <w:name w:val="Footnote Text Char"/>
    <w:semiHidden/>
    <w:qFormat/>
    <w:locked/>
    <w:uiPriority w:val="99"/>
    <w:rPr>
      <w:rFonts w:ascii="Calibri" w:hAnsi="Calibri" w:eastAsia="宋体"/>
      <w:kern w:val="2"/>
      <w:sz w:val="18"/>
    </w:rPr>
  </w:style>
  <w:style w:type="character" w:customStyle="1" w:styleId="27">
    <w:name w:val="star_show"/>
    <w:qFormat/>
    <w:uiPriority w:val="99"/>
    <w:rPr>
      <w:rFonts w:cs="Times New Roman"/>
    </w:rPr>
  </w:style>
  <w:style w:type="character" w:customStyle="1" w:styleId="28">
    <w:name w:val="批注文字 Char"/>
    <w:link w:val="5"/>
    <w:semiHidden/>
    <w:qFormat/>
    <w:locked/>
    <w:uiPriority w:val="99"/>
    <w:rPr>
      <w:rFonts w:cs="Times New Roman"/>
      <w:sz w:val="24"/>
      <w:szCs w:val="24"/>
    </w:rPr>
  </w:style>
  <w:style w:type="character" w:customStyle="1" w:styleId="29">
    <w:name w:val="批注主题 Char"/>
    <w:link w:val="4"/>
    <w:semiHidden/>
    <w:qFormat/>
    <w:locked/>
    <w:uiPriority w:val="99"/>
    <w:rPr>
      <w:rFonts w:cs="Times New Roman"/>
      <w:b/>
      <w:bCs/>
      <w:kern w:val="2"/>
      <w:sz w:val="24"/>
      <w:szCs w:val="24"/>
    </w:rPr>
  </w:style>
  <w:style w:type="character" w:customStyle="1" w:styleId="30">
    <w:name w:val="批注框文本 Char"/>
    <w:link w:val="7"/>
    <w:semiHidden/>
    <w:qFormat/>
    <w:locked/>
    <w:uiPriority w:val="99"/>
    <w:rPr>
      <w:rFonts w:cs="Times New Roman"/>
      <w:sz w:val="2"/>
    </w:rPr>
  </w:style>
  <w:style w:type="paragraph" w:styleId="31">
    <w:name w:val="List Paragraph"/>
    <w:basedOn w:val="1"/>
    <w:qFormat/>
    <w:uiPriority w:val="99"/>
    <w:pPr>
      <w:widowControl/>
      <w:ind w:firstLine="420"/>
    </w:pPr>
    <w:rPr>
      <w:rFonts w:ascii="Calibri" w:hAnsi="Calibri" w:cs="Calibri"/>
      <w:kern w:val="0"/>
      <w:szCs w:val="21"/>
    </w:rPr>
  </w:style>
  <w:style w:type="character" w:customStyle="1" w:styleId="32">
    <w:name w:val="脚注文本 Char"/>
    <w:link w:val="10"/>
    <w:semiHidden/>
    <w:qFormat/>
    <w:locked/>
    <w:uiPriority w:val="99"/>
    <w:rPr>
      <w:rFonts w:cs="Times New Roman"/>
      <w:sz w:val="18"/>
      <w:szCs w:val="18"/>
    </w:rPr>
  </w:style>
  <w:style w:type="paragraph" w:customStyle="1" w:styleId="33">
    <w:name w:val="Char Char Char Char"/>
    <w:basedOn w:val="1"/>
    <w:qFormat/>
    <w:uiPriority w:val="99"/>
    <w:pPr>
      <w:widowControl/>
      <w:spacing w:after="160" w:line="240" w:lineRule="exact"/>
      <w:jc w:val="left"/>
    </w:pPr>
  </w:style>
  <w:style w:type="paragraph" w:customStyle="1" w:styleId="34">
    <w:name w:val="tgt2"/>
    <w:basedOn w:val="1"/>
    <w:qFormat/>
    <w:uiPriority w:val="99"/>
    <w:pPr>
      <w:widowControl/>
      <w:spacing w:after="120" w:line="360" w:lineRule="auto"/>
      <w:jc w:val="left"/>
    </w:pPr>
    <w:rPr>
      <w:rFonts w:ascii="宋体" w:hAnsi="宋体" w:cs="宋体"/>
      <w:b/>
      <w:bCs/>
      <w:kern w:val="0"/>
      <w:sz w:val="36"/>
      <w:szCs w:val="36"/>
    </w:rPr>
  </w:style>
  <w:style w:type="paragraph" w:customStyle="1" w:styleId="35">
    <w:name w:val="Char"/>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106FA-9809-42EE-8B35-76419A42CA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3593</Words>
  <Characters>20486</Characters>
  <Lines>170</Lines>
  <Paragraphs>48</Paragraphs>
  <ScaleCrop>false</ScaleCrop>
  <LinksUpToDate>false</LinksUpToDate>
  <CharactersWithSpaces>24031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2018-03-19T06:32:00Z</dcterms:created>
  <dc:creator>Administrator</dc:creator>
  <cp:lastModifiedBy>徐耀鸿</cp:lastModifiedBy>
  <cp:lastPrinted>2016-03-31T05:01:00Z</cp:lastPrinted>
  <dcterms:modified xsi:type="dcterms:W3CDTF">2018-03-25T02:50:36Z</dcterms:modified>
  <dc:title>2015年全国职业院校技能大赛赛项规程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