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8C" w:rsidRDefault="00004D0B" w:rsidP="00952C1B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附件</w:t>
      </w:r>
      <w:r w:rsidR="00952C1B">
        <w:rPr>
          <w:rFonts w:ascii="仿宋" w:eastAsia="仿宋" w:hAnsi="仿宋" w:hint="eastAsia"/>
          <w:bCs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：</w:t>
      </w:r>
    </w:p>
    <w:p w:rsidR="0073498C" w:rsidRDefault="00004D0B">
      <w:pPr>
        <w:spacing w:line="360" w:lineRule="auto"/>
        <w:ind w:firstLineChars="200" w:firstLine="56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安徽职业技术学院教研室主任工作评价表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059"/>
        <w:gridCol w:w="921"/>
        <w:gridCol w:w="1440"/>
        <w:gridCol w:w="540"/>
        <w:gridCol w:w="281"/>
        <w:gridCol w:w="799"/>
        <w:gridCol w:w="720"/>
        <w:gridCol w:w="281"/>
        <w:gridCol w:w="520"/>
        <w:gridCol w:w="560"/>
        <w:gridCol w:w="979"/>
        <w:gridCol w:w="735"/>
      </w:tblGrid>
      <w:tr w:rsidR="0073498C">
        <w:trPr>
          <w:trHeight w:val="512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二级学院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教研室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评价时间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评价项目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评价标准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评价</w:t>
            </w:r>
          </w:p>
          <w:p w:rsidR="0073498C" w:rsidRDefault="00004D0B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等级</w:t>
            </w: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A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B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C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制订教研室工作计划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开学第二周内报院（部）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未按时报院（部）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无教研室工作计划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合理安排授课教师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根据学校的要求，按时完成，统计无误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未按时完成或统计有失误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未按时完成，在统计中存在较多问题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检查本教研室任课教师学期授课计划、实验实训计划及各主要教学环节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检查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次以上并认真落实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检查了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次，未认真落实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不认真检查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对本教研室专兼职教师进行业务考核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考核有记录，有评价，有分析报告。考核人数比例在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80%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及以上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考核有记录，有评价。考核人数比例在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50%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～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79%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考核有记录。考核人数比例在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49%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及以下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教研室开展活动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次以上，活动有实效，有记录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～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次。活动记录不全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次以下。活动无记录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组织开新课和新开课教师的试讲或观摩教学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全部完成，有评价，有记录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开展了工作，但无评价，无记录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未开展工作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课程考核的组织和审核工作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认真组织对每门课程考核方式、考试试卷的严格审核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认真组织对考试课程试卷的严格审核，填写试卷审核表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未做试卷审核工作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工作总结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学期结束进行认真总结，并在院（部）要求的时间内上报总结材料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学期结束进行认真总结，但未在院（部）要求的时间内上报总结材料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学期结束未进行认真总结或未按院（部）要求上报总结材料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专业培养方案的制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按学校的制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订原则按时完成制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订任务，并无较大问题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按学校的制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订原则但未按时完成制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订任务或所制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订的方案问题较多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订的方案问题多，有严重失误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专业教学课程大纲、各类指导书等教学文件的制（修）订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按照学校教学工作基本要求按时完成各教学文件的制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订，并无较大问题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未按时完成各教学文件的制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订或所订文件问题较多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订的各教学文件问题多，有严重失误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教材选用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严格把关，在学校规定时间内上报用书计划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未严格把关或未在学校规定时间内上报用书计划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未把关，导致教材使用存在较大问题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专业建设、课程建设等教研教改工作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积极主动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,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工作有实效，有提高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工作中存在较多问题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未组织、未参加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试卷库、试题库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组织建立并投入使用，初见成效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已着手建立和完善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未组织建立新的或未完善原有的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教研室教学资料归档工作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教学文件完备，计划总结、活动开展、教师业务考核等原始记录材料整齐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教学文件不完备或计划总结、活动开展、教师业务考核等原始材料不齐全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未做档案管理工作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6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院（部）安排的其他教学管理工作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认真负责，积极完成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基本完成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未完成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498C">
        <w:trPr>
          <w:cantSplit/>
          <w:trHeight w:val="2430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特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色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管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理</w:t>
            </w:r>
          </w:p>
          <w:p w:rsidR="0073498C" w:rsidRDefault="0073498C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10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分</w:t>
            </w:r>
          </w:p>
        </w:tc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在特色管理方面开展的工作：</w:t>
            </w:r>
          </w:p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            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得分：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    </w:t>
            </w:r>
          </w:p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注：“特色管理”指教研室在组织、管理、科研、教研等方面开展的有创新、有特色的，经验具有借鉴推广价值的管理工作。</w:t>
            </w:r>
          </w:p>
        </w:tc>
      </w:tr>
      <w:tr w:rsidR="0073498C">
        <w:trPr>
          <w:cantSplit/>
          <w:trHeight w:val="917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院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部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综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合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评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评价综合分值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A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级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B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级</w:t>
            </w:r>
          </w:p>
          <w:p w:rsidR="0073498C" w:rsidRDefault="00004D0B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项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C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级</w:t>
            </w:r>
          </w:p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特色管理</w:t>
            </w:r>
          </w:p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分</w:t>
            </w:r>
          </w:p>
        </w:tc>
      </w:tr>
      <w:tr w:rsidR="0073498C">
        <w:trPr>
          <w:cantSplit/>
          <w:trHeight w:val="1245"/>
          <w:jc w:val="center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73498C">
            <w:pPr>
              <w:widowControl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8C" w:rsidRDefault="00004D0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评语：</w:t>
            </w:r>
          </w:p>
          <w:p w:rsidR="0073498C" w:rsidRDefault="0073498C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73498C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004D0B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</w:p>
        </w:tc>
      </w:tr>
      <w:tr w:rsidR="0073498C">
        <w:trPr>
          <w:cantSplit/>
          <w:trHeight w:val="1089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考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核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结</w:t>
            </w:r>
          </w:p>
          <w:p w:rsidR="0073498C" w:rsidRDefault="00004D0B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果</w:t>
            </w:r>
          </w:p>
        </w:tc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73498C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73498C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73498C" w:rsidRDefault="00004D0B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</w:p>
        </w:tc>
      </w:tr>
    </w:tbl>
    <w:p w:rsidR="0073498C" w:rsidRDefault="00004D0B">
      <w:pPr>
        <w:spacing w:line="360" w:lineRule="auto"/>
        <w:ind w:firstLineChars="200" w:firstLine="422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说明：</w:t>
      </w:r>
      <w:r>
        <w:rPr>
          <w:rFonts w:ascii="仿宋" w:eastAsia="仿宋" w:hAnsi="仿宋" w:hint="eastAsia"/>
          <w:szCs w:val="21"/>
        </w:rPr>
        <w:t>评价综合分值</w:t>
      </w:r>
      <w:r>
        <w:rPr>
          <w:rFonts w:ascii="仿宋" w:eastAsia="仿宋" w:hAnsi="仿宋" w:hint="eastAsia"/>
          <w:szCs w:val="21"/>
        </w:rPr>
        <w:t>=</w:t>
      </w:r>
      <w:r>
        <w:rPr>
          <w:rFonts w:ascii="仿宋" w:eastAsia="仿宋" w:hAnsi="仿宋" w:hint="eastAsia"/>
          <w:szCs w:val="21"/>
        </w:rPr>
        <w:t>（（</w:t>
      </w:r>
      <w:r>
        <w:rPr>
          <w:rFonts w:ascii="仿宋" w:eastAsia="仿宋" w:hAnsi="仿宋" w:hint="eastAsia"/>
          <w:szCs w:val="21"/>
        </w:rPr>
        <w:t>90</w:t>
      </w:r>
      <w:r>
        <w:rPr>
          <w:rFonts w:ascii="仿宋" w:eastAsia="仿宋" w:hAnsi="仿宋" w:hint="eastAsia"/>
          <w:szCs w:val="21"/>
        </w:rPr>
        <w:t>×</w:t>
      </w:r>
      <w:r>
        <w:rPr>
          <w:rFonts w:ascii="仿宋" w:eastAsia="仿宋" w:hAnsi="仿宋" w:hint="eastAsia"/>
          <w:szCs w:val="21"/>
        </w:rPr>
        <w:t>A</w:t>
      </w:r>
      <w:r>
        <w:rPr>
          <w:rFonts w:ascii="仿宋" w:eastAsia="仿宋" w:hAnsi="仿宋" w:hint="eastAsia"/>
          <w:szCs w:val="21"/>
        </w:rPr>
        <w:t>级评价项数</w:t>
      </w:r>
      <w:r>
        <w:rPr>
          <w:rFonts w:ascii="仿宋" w:eastAsia="仿宋" w:hAnsi="仿宋" w:hint="eastAsia"/>
          <w:szCs w:val="21"/>
        </w:rPr>
        <w:t>+75</w:t>
      </w:r>
      <w:r>
        <w:rPr>
          <w:rFonts w:ascii="仿宋" w:eastAsia="仿宋" w:hAnsi="仿宋" w:hint="eastAsia"/>
          <w:szCs w:val="21"/>
        </w:rPr>
        <w:t>×</w:t>
      </w:r>
      <w:r>
        <w:rPr>
          <w:rFonts w:ascii="仿宋" w:eastAsia="仿宋" w:hAnsi="仿宋" w:hint="eastAsia"/>
          <w:szCs w:val="21"/>
        </w:rPr>
        <w:t>B</w:t>
      </w:r>
      <w:r>
        <w:rPr>
          <w:rFonts w:ascii="仿宋" w:eastAsia="仿宋" w:hAnsi="仿宋" w:hint="eastAsia"/>
          <w:szCs w:val="21"/>
        </w:rPr>
        <w:t>级评价项数</w:t>
      </w:r>
      <w:r>
        <w:rPr>
          <w:rFonts w:ascii="仿宋" w:eastAsia="仿宋" w:hAnsi="仿宋" w:hint="eastAsia"/>
          <w:szCs w:val="21"/>
        </w:rPr>
        <w:t>+50</w:t>
      </w:r>
      <w:r>
        <w:rPr>
          <w:rFonts w:ascii="仿宋" w:eastAsia="仿宋" w:hAnsi="仿宋" w:hint="eastAsia"/>
          <w:szCs w:val="21"/>
        </w:rPr>
        <w:t>×</w:t>
      </w:r>
      <w:r>
        <w:rPr>
          <w:rFonts w:ascii="仿宋" w:eastAsia="仿宋" w:hAnsi="仿宋" w:hint="eastAsia"/>
          <w:szCs w:val="21"/>
        </w:rPr>
        <w:t>C</w:t>
      </w:r>
      <w:r>
        <w:rPr>
          <w:rFonts w:ascii="仿宋" w:eastAsia="仿宋" w:hAnsi="仿宋" w:hint="eastAsia"/>
          <w:szCs w:val="21"/>
        </w:rPr>
        <w:t>级评价项数）÷</w:t>
      </w:r>
      <w:r>
        <w:rPr>
          <w:rFonts w:ascii="仿宋" w:eastAsia="仿宋" w:hAnsi="仿宋" w:hint="eastAsia"/>
          <w:szCs w:val="21"/>
        </w:rPr>
        <w:lastRenderedPageBreak/>
        <w:t>15</w:t>
      </w:r>
      <w:r>
        <w:rPr>
          <w:rFonts w:ascii="仿宋" w:eastAsia="仿宋" w:hAnsi="仿宋" w:hint="eastAsia"/>
          <w:szCs w:val="21"/>
        </w:rPr>
        <w:t>项）</w:t>
      </w:r>
      <w:r>
        <w:rPr>
          <w:rFonts w:ascii="仿宋" w:eastAsia="仿宋" w:hAnsi="仿宋" w:hint="eastAsia"/>
          <w:szCs w:val="21"/>
        </w:rPr>
        <w:t>+</w:t>
      </w:r>
      <w:r>
        <w:rPr>
          <w:rFonts w:ascii="仿宋" w:eastAsia="仿宋" w:hAnsi="仿宋" w:hint="eastAsia"/>
          <w:szCs w:val="21"/>
        </w:rPr>
        <w:t>特色管理分评价结果：</w:t>
      </w:r>
    </w:p>
    <w:p w:rsidR="0073498C" w:rsidRDefault="00004D0B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cs="宋体" w:hint="eastAsia"/>
          <w:szCs w:val="21"/>
        </w:rPr>
        <w:t>①</w:t>
      </w:r>
      <w:r>
        <w:rPr>
          <w:rFonts w:ascii="仿宋" w:eastAsia="仿宋" w:hAnsi="仿宋" w:hint="eastAsia"/>
          <w:szCs w:val="21"/>
        </w:rPr>
        <w:t>优秀教研室主任：评价综合分值在</w:t>
      </w:r>
      <w:r>
        <w:rPr>
          <w:rFonts w:ascii="仿宋" w:eastAsia="仿宋" w:hAnsi="仿宋"/>
          <w:szCs w:val="21"/>
        </w:rPr>
        <w:t>8</w:t>
      </w:r>
      <w:r>
        <w:rPr>
          <w:rFonts w:ascii="仿宋" w:eastAsia="仿宋" w:hAnsi="仿宋" w:hint="eastAsia"/>
          <w:szCs w:val="21"/>
        </w:rPr>
        <w:t>5</w:t>
      </w:r>
      <w:r>
        <w:rPr>
          <w:rFonts w:ascii="仿宋" w:eastAsia="仿宋" w:hAnsi="仿宋" w:hint="eastAsia"/>
          <w:szCs w:val="21"/>
        </w:rPr>
        <w:t>分以上，无</w:t>
      </w:r>
      <w:r>
        <w:rPr>
          <w:rFonts w:ascii="仿宋" w:eastAsia="仿宋" w:hAnsi="仿宋" w:hint="eastAsia"/>
          <w:szCs w:val="21"/>
        </w:rPr>
        <w:t>C</w:t>
      </w:r>
      <w:r>
        <w:rPr>
          <w:rFonts w:ascii="仿宋" w:eastAsia="仿宋" w:hAnsi="仿宋" w:hint="eastAsia"/>
          <w:szCs w:val="21"/>
        </w:rPr>
        <w:t>级评价项；</w:t>
      </w:r>
    </w:p>
    <w:p w:rsidR="0073498C" w:rsidRDefault="00004D0B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cs="宋体" w:hint="eastAsia"/>
          <w:szCs w:val="21"/>
        </w:rPr>
        <w:t>②</w:t>
      </w:r>
      <w:r>
        <w:rPr>
          <w:rFonts w:ascii="仿宋" w:eastAsia="仿宋" w:hAnsi="仿宋" w:hint="eastAsia"/>
          <w:szCs w:val="21"/>
        </w:rPr>
        <w:t>合格教研室主任：评价综合分值在</w:t>
      </w:r>
      <w:r>
        <w:rPr>
          <w:rFonts w:ascii="仿宋" w:eastAsia="仿宋" w:hAnsi="仿宋" w:hint="eastAsia"/>
          <w:szCs w:val="21"/>
        </w:rPr>
        <w:t>75</w:t>
      </w:r>
      <w:r>
        <w:rPr>
          <w:rFonts w:ascii="仿宋" w:eastAsia="仿宋" w:hAnsi="仿宋" w:hint="eastAsia"/>
          <w:szCs w:val="21"/>
        </w:rPr>
        <w:t>分以上，</w:t>
      </w:r>
      <w:r>
        <w:rPr>
          <w:rFonts w:ascii="仿宋" w:eastAsia="仿宋" w:hAnsi="仿宋" w:hint="eastAsia"/>
          <w:szCs w:val="21"/>
        </w:rPr>
        <w:t>C</w:t>
      </w:r>
      <w:r>
        <w:rPr>
          <w:rFonts w:ascii="仿宋" w:eastAsia="仿宋" w:hAnsi="仿宋" w:hint="eastAsia"/>
          <w:szCs w:val="21"/>
        </w:rPr>
        <w:t>级评价项数≤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；</w:t>
      </w:r>
    </w:p>
    <w:p w:rsidR="0073498C" w:rsidRDefault="00004D0B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cs="宋体" w:hint="eastAsia"/>
          <w:szCs w:val="21"/>
        </w:rPr>
        <w:t>③</w:t>
      </w:r>
      <w:r>
        <w:rPr>
          <w:rFonts w:ascii="仿宋" w:eastAsia="仿宋" w:hAnsi="仿宋" w:hint="eastAsia"/>
          <w:szCs w:val="21"/>
        </w:rPr>
        <w:t>基本合格教研室主任：评价综合分值在</w:t>
      </w:r>
      <w:r>
        <w:rPr>
          <w:rFonts w:ascii="仿宋" w:eastAsia="仿宋" w:hAnsi="仿宋" w:hint="eastAsia"/>
          <w:szCs w:val="21"/>
        </w:rPr>
        <w:t>60</w:t>
      </w:r>
      <w:r>
        <w:rPr>
          <w:rFonts w:ascii="仿宋" w:eastAsia="仿宋" w:hAnsi="仿宋" w:hint="eastAsia"/>
          <w:szCs w:val="21"/>
        </w:rPr>
        <w:t>分以上，</w:t>
      </w:r>
      <w:r>
        <w:rPr>
          <w:rFonts w:ascii="仿宋" w:eastAsia="仿宋" w:hAnsi="仿宋" w:hint="eastAsia"/>
          <w:szCs w:val="21"/>
        </w:rPr>
        <w:t>C</w:t>
      </w:r>
      <w:r>
        <w:rPr>
          <w:rFonts w:ascii="仿宋" w:eastAsia="仿宋" w:hAnsi="仿宋" w:hint="eastAsia"/>
          <w:szCs w:val="21"/>
        </w:rPr>
        <w:t>级评价项数≤</w:t>
      </w:r>
      <w:r>
        <w:rPr>
          <w:rFonts w:ascii="仿宋" w:eastAsia="仿宋" w:hAnsi="仿宋" w:hint="eastAsia"/>
          <w:szCs w:val="21"/>
        </w:rPr>
        <w:t>4</w:t>
      </w:r>
      <w:r>
        <w:rPr>
          <w:rFonts w:ascii="仿宋" w:eastAsia="仿宋" w:hAnsi="仿宋" w:hint="eastAsia"/>
          <w:szCs w:val="21"/>
        </w:rPr>
        <w:t>；</w:t>
      </w:r>
    </w:p>
    <w:p w:rsidR="0073498C" w:rsidRDefault="00004D0B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cs="宋体" w:hint="eastAsia"/>
          <w:szCs w:val="21"/>
        </w:rPr>
        <w:t>④</w:t>
      </w:r>
      <w:r>
        <w:rPr>
          <w:rFonts w:ascii="仿宋" w:eastAsia="仿宋" w:hAnsi="仿宋" w:hint="eastAsia"/>
          <w:szCs w:val="21"/>
        </w:rPr>
        <w:t>不在上述评价结果①、②、</w:t>
      </w:r>
      <w:r>
        <w:rPr>
          <w:rFonts w:ascii="仿宋" w:eastAsia="仿宋" w:hAnsi="仿宋" w:cs="宋体" w:hint="eastAsia"/>
          <w:szCs w:val="21"/>
        </w:rPr>
        <w:t>③</w:t>
      </w:r>
      <w:r>
        <w:rPr>
          <w:rFonts w:ascii="仿宋" w:eastAsia="仿宋" w:hAnsi="仿宋" w:hint="eastAsia"/>
          <w:szCs w:val="21"/>
        </w:rPr>
        <w:t>所列范围内的为不合格教研室主任。</w:t>
      </w:r>
    </w:p>
    <w:p w:rsidR="0073498C" w:rsidRDefault="007349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73498C" w:rsidRDefault="0073498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3498C" w:rsidRDefault="0073498C"/>
    <w:sectPr w:rsidR="0073498C" w:rsidSect="00004D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TQ3ODU0MmY1OWNjNzgyOWNjOGQyNzhmZTE5Y2QifQ=="/>
  </w:docVars>
  <w:rsids>
    <w:rsidRoot w:val="30D16112"/>
    <w:rsid w:val="00004D0B"/>
    <w:rsid w:val="0073498C"/>
    <w:rsid w:val="00952C1B"/>
    <w:rsid w:val="0E572B05"/>
    <w:rsid w:val="1AF000F5"/>
    <w:rsid w:val="1BCE1685"/>
    <w:rsid w:val="30D16112"/>
    <w:rsid w:val="62B538CB"/>
    <w:rsid w:val="799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zfj</dc:creator>
  <cp:lastModifiedBy>戚胜蓝</cp:lastModifiedBy>
  <cp:revision>3</cp:revision>
  <dcterms:created xsi:type="dcterms:W3CDTF">2022-10-10T06:46:00Z</dcterms:created>
  <dcterms:modified xsi:type="dcterms:W3CDTF">2023-11-03T07:57:00Z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9FCF163889FB4757B2B463D6DD901240</vt:lpwstr>
  </property>
</Properties>
</file>