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微软雅黑"/>
          <w:b/>
          <w:bCs/>
          <w:sz w:val="40"/>
          <w:szCs w:val="40"/>
        </w:rPr>
      </w:pPr>
      <w:r>
        <w:rPr>
          <w:rFonts w:ascii="宋体" w:hAnsi="宋体" w:eastAsia="宋体" w:cs="微软雅黑"/>
          <w:b/>
          <w:bCs/>
          <w:sz w:val="40"/>
          <w:szCs w:val="40"/>
        </w:rPr>
        <w:t>南京环美科技股份有限公司</w:t>
      </w:r>
    </w:p>
    <w:p>
      <w:pPr>
        <w:jc w:val="center"/>
        <w:rPr>
          <w:rFonts w:ascii="宋体" w:hAnsi="宋体" w:eastAsia="宋体" w:cs="微软雅黑"/>
          <w:b/>
          <w:bCs/>
          <w:sz w:val="40"/>
          <w:szCs w:val="40"/>
        </w:rPr>
      </w:pPr>
      <w:r>
        <w:rPr>
          <w:rFonts w:ascii="宋体" w:hAnsi="宋体" w:eastAsia="宋体" w:cs="微软雅黑"/>
          <w:b/>
          <w:bCs/>
          <w:sz w:val="40"/>
          <w:szCs w:val="40"/>
        </w:rPr>
        <w:t>招聘简章</w:t>
      </w:r>
    </w:p>
    <w:p>
      <w:pPr>
        <w:jc w:val="left"/>
        <w:rPr>
          <w:rFonts w:ascii="宋体" w:hAnsi="宋体" w:eastAsia="宋体" w:cs="微软雅黑"/>
          <w:b/>
          <w:bCs/>
          <w:sz w:val="22"/>
          <w:szCs w:val="22"/>
        </w:rPr>
      </w:pPr>
    </w:p>
    <w:p>
      <w:pPr>
        <w:jc w:val="left"/>
        <w:rPr>
          <w:rFonts w:ascii="宋体" w:hAnsi="宋体" w:eastAsia="宋体" w:cs="微软雅黑"/>
          <w:b/>
          <w:bCs/>
          <w:sz w:val="22"/>
          <w:szCs w:val="22"/>
        </w:rPr>
      </w:pPr>
    </w:p>
    <w:p>
      <w:pPr>
        <w:jc w:val="left"/>
        <w:rPr>
          <w:rFonts w:ascii="宋体" w:hAnsi="宋体" w:eastAsia="宋体" w:cs="微软雅黑"/>
          <w:b/>
          <w:bCs/>
          <w:sz w:val="32"/>
          <w:szCs w:val="32"/>
        </w:rPr>
      </w:pPr>
      <w:r>
        <w:rPr>
          <w:rFonts w:ascii="宋体" w:hAnsi="宋体" w:eastAsia="宋体" w:cs="微软雅黑"/>
          <w:b/>
          <w:bCs/>
          <w:sz w:val="32"/>
          <w:szCs w:val="32"/>
        </w:rPr>
        <w:t>公司介绍</w:t>
      </w:r>
      <w:r>
        <w:rPr>
          <w:rFonts w:hint="eastAsia" w:ascii="宋体" w:hAnsi="宋体" w:eastAsia="宋体" w:cs="微软雅黑"/>
          <w:b/>
          <w:bCs/>
          <w:sz w:val="32"/>
          <w:szCs w:val="32"/>
        </w:rPr>
        <w:t>：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 w:cs="微软雅黑"/>
          <w:sz w:val="28"/>
          <w:szCs w:val="28"/>
        </w:rPr>
        <w:t xml:space="preserve"> </w:t>
      </w:r>
      <w:r>
        <w:rPr>
          <w:rFonts w:ascii="宋体" w:hAnsi="宋体" w:eastAsia="宋体" w:cs="微软雅黑"/>
          <w:sz w:val="28"/>
          <w:szCs w:val="28"/>
        </w:rPr>
        <w:t xml:space="preserve">   </w:t>
      </w:r>
      <w:r>
        <w:rPr>
          <w:rFonts w:ascii="宋体" w:hAnsi="宋体" w:eastAsia="宋体" w:cs="宋体"/>
          <w:sz w:val="28"/>
          <w:szCs w:val="28"/>
        </w:rPr>
        <w:t>南京环美科技股份有限公司成立于2004年4月，是一家专业从事高浓度有机废水处理的高新技术企业，其业务范围涉及垃圾渗滤液、厨余压滤液、餐厨沼液、河道治理、市政污水、垃圾填埋处理场封场及生态修复等高浓度有机废水处理业务。致力于为各类客户提供污水处理的工程设计、设备供应、安装调试和运营等一系列专业化服务，并提供整体综合解决方案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 xml:space="preserve">    公司历经十多载的不断沉淀和发展壮大，目前拥有一流的专业技术人员、管理团队和运营团队，近百项的工程业绩涉及各类行业、遍布全国各地，从事各类水处理的社会化运营服务并不断融合上下游的产业链。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3208020</wp:posOffset>
                </wp:positionH>
                <wp:positionV relativeFrom="paragraph">
                  <wp:posOffset>1447165</wp:posOffset>
                </wp:positionV>
                <wp:extent cx="2828925" cy="2019300"/>
                <wp:effectExtent l="0" t="0" r="9525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85310" y="7325995"/>
                          <a:ext cx="2828925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2726055" cy="2503170"/>
                                  <wp:effectExtent l="0" t="0" r="17145" b="11430"/>
                                  <wp:docPr id="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6055" cy="2503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6pt;margin-top:113.95pt;height:159pt;width:222.75pt;z-index:251662336;mso-width-relative:page;mso-height-relative:page;" fillcolor="#FFFFFF [3201]" filled="t" stroked="f" coordsize="21600,21600" o:gfxdata="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5&#10;4W0H1gAAAAsBAAAPAAAAAAAAAAEAIAAAACIAAABkcnMvZG93bnJldi54bWxQSwECFAAUAAAACACH&#10;TuJAAUfyrl8CAACcBAAADgAAAAAAAAABACAAAAAlAQAAZHJzL2Uyb0RvYy54bWxQSwUGAAAAAAYA&#10;BgBZAQAA9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726055" cy="2503170"/>
                            <wp:effectExtent l="0" t="0" r="17145" b="11430"/>
                            <wp:docPr id="2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6055" cy="2503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1460500</wp:posOffset>
            </wp:positionV>
            <wp:extent cx="2591435" cy="2035175"/>
            <wp:effectExtent l="0" t="0" r="18415" b="3175"/>
            <wp:wrapTopAndBottom/>
            <wp:docPr id="3" name="图片 3" descr="cf9e47dd76643f95b07f4af6ffaeb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f9e47dd76643f95b07f4af6ffaeb7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8"/>
          <w:szCs w:val="28"/>
        </w:rPr>
        <w:t xml:space="preserve">   公司于2016年11月22日在全国中小企业股份转让系统挂牌，成功登陆“新三板”。证券简称“环美科技”，证券代码: 839553。</w:t>
      </w:r>
    </w:p>
    <w:p>
      <w:pPr>
        <w:tabs>
          <w:tab w:val="left" w:pos="6987"/>
        </w:tabs>
        <w:rPr>
          <w:rFonts w:hint="eastAsia" w:ascii="宋体" w:hAnsi="宋体" w:eastAsia="宋体" w:cs="宋体"/>
          <w:b/>
          <w:bCs/>
          <w:color w:val="262B33"/>
          <w:sz w:val="32"/>
          <w:szCs w:val="32"/>
          <w:shd w:val="clear" w:color="auto" w:fill="FFFFFF"/>
          <w:lang w:eastAsia="zh-CN"/>
        </w:rPr>
      </w:pPr>
    </w:p>
    <w:p>
      <w:pPr>
        <w:rPr>
          <w:rFonts w:ascii="宋体" w:hAnsi="宋体" w:eastAsia="宋体" w:cs="宋体"/>
          <w:b/>
          <w:bCs/>
          <w:color w:val="262B33"/>
          <w:sz w:val="32"/>
          <w:szCs w:val="32"/>
          <w:shd w:val="clear" w:color="auto" w:fill="FFFFFF"/>
        </w:rPr>
      </w:pPr>
    </w:p>
    <w:p>
      <w:pPr>
        <w:rPr>
          <w:rFonts w:ascii="宋体" w:hAnsi="宋体" w:eastAsia="宋体" w:cs="宋体"/>
          <w:b/>
          <w:bCs/>
          <w:color w:val="262B33"/>
          <w:sz w:val="32"/>
          <w:szCs w:val="32"/>
          <w:shd w:val="clear" w:color="auto" w:fill="FFFFFF"/>
        </w:rPr>
      </w:pPr>
    </w:p>
    <w:p>
      <w:pPr>
        <w:rPr>
          <w:rFonts w:ascii="宋体" w:hAnsi="宋体" w:eastAsia="宋体" w:cs="宋体"/>
          <w:b/>
          <w:bCs/>
          <w:color w:val="262B33"/>
          <w:sz w:val="32"/>
          <w:szCs w:val="32"/>
          <w:shd w:val="clear" w:color="auto" w:fill="FFFFFF"/>
        </w:rPr>
      </w:pPr>
      <w:r>
        <w:rPr>
          <w:rFonts w:hint="eastAsia" w:ascii="宋体" w:hAnsi="宋体" w:eastAsia="宋体" w:cs="宋体"/>
          <w:sz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3041650</wp:posOffset>
            </wp:positionH>
            <wp:positionV relativeFrom="paragraph">
              <wp:posOffset>227330</wp:posOffset>
            </wp:positionV>
            <wp:extent cx="2886075" cy="1794510"/>
            <wp:effectExtent l="0" t="0" r="9525" b="15240"/>
            <wp:wrapTopAndBottom/>
            <wp:docPr id="11" name="图片 11" descr="9f8e1183cca4ebd208b245d833b32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f8e1183cca4ebd208b245d833b32a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198120</wp:posOffset>
            </wp:positionV>
            <wp:extent cx="2595880" cy="1753870"/>
            <wp:effectExtent l="0" t="0" r="13970" b="17780"/>
            <wp:wrapSquare wrapText="bothSides"/>
            <wp:docPr id="6" name="图片 6" descr="3c071a4b9d18ff0dbb900c9768db2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c071a4b9d18ff0dbb900c9768db2e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b/>
          <w:bCs/>
          <w:color w:val="262B33"/>
          <w:sz w:val="32"/>
          <w:szCs w:val="32"/>
          <w:shd w:val="clear" w:color="auto" w:fill="FFFFFF"/>
        </w:rPr>
      </w:pPr>
    </w:p>
    <w:p>
      <w:pPr>
        <w:rPr>
          <w:rFonts w:ascii="宋体" w:hAnsi="宋体" w:eastAsia="宋体" w:cs="宋体"/>
          <w:b/>
          <w:bCs/>
          <w:color w:val="262B33"/>
          <w:sz w:val="32"/>
          <w:szCs w:val="32"/>
          <w:shd w:val="clear" w:color="auto" w:fill="FFFFFF"/>
        </w:rPr>
      </w:pPr>
      <w:r>
        <w:rPr>
          <w:rFonts w:ascii="宋体" w:hAnsi="宋体" w:eastAsia="宋体" w:cs="宋体"/>
          <w:b/>
          <w:bCs/>
          <w:color w:val="262B33"/>
          <w:sz w:val="32"/>
          <w:szCs w:val="32"/>
          <w:shd w:val="clear" w:color="auto" w:fill="FFFFFF"/>
        </w:rPr>
        <w:t>招聘</w:t>
      </w:r>
      <w:r>
        <w:rPr>
          <w:rFonts w:hint="eastAsia" w:ascii="宋体" w:hAnsi="宋体" w:eastAsia="宋体" w:cs="宋体"/>
          <w:b/>
          <w:bCs/>
          <w:color w:val="262B33"/>
          <w:sz w:val="32"/>
          <w:szCs w:val="32"/>
          <w:shd w:val="clear" w:color="auto" w:fill="FFFFFF"/>
        </w:rPr>
        <w:t>内容：</w:t>
      </w:r>
    </w:p>
    <w:p>
      <w:pPr>
        <w:pStyle w:val="10"/>
        <w:numPr>
          <w:ilvl w:val="0"/>
          <w:numId w:val="1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262B33"/>
          <w:sz w:val="28"/>
          <w:szCs w:val="28"/>
          <w:shd w:val="clear" w:color="auto" w:fill="FFFFFF"/>
        </w:rPr>
        <w:t>招聘岗位：</w:t>
      </w:r>
      <w:r>
        <w:rPr>
          <w:rFonts w:hint="eastAsia" w:ascii="宋体" w:hAnsi="宋体" w:eastAsia="宋体" w:cs="宋体"/>
          <w:color w:val="262B33"/>
          <w:sz w:val="28"/>
          <w:szCs w:val="28"/>
          <w:shd w:val="clear" w:color="auto" w:fill="FFFFFF"/>
        </w:rPr>
        <w:t>运营员</w:t>
      </w:r>
      <w:r>
        <w:rPr>
          <w:rFonts w:hint="default" w:ascii="宋体" w:hAnsi="宋体" w:eastAsia="宋体" w:cs="宋体"/>
          <w:color w:val="262B33"/>
          <w:sz w:val="28"/>
          <w:szCs w:val="28"/>
          <w:shd w:val="clear" w:color="auto" w:fill="FFFFFF"/>
        </w:rPr>
        <w:t>/运营管理</w:t>
      </w:r>
    </w:p>
    <w:p>
      <w:pPr>
        <w:pStyle w:val="10"/>
        <w:numPr>
          <w:ilvl w:val="0"/>
          <w:numId w:val="1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招聘人数：</w:t>
      </w:r>
      <w:r>
        <w:rPr>
          <w:rFonts w:ascii="宋体" w:hAnsi="宋体" w:eastAsia="宋体" w:cs="宋体"/>
          <w:sz w:val="28"/>
          <w:szCs w:val="28"/>
        </w:rPr>
        <w:t>20</w:t>
      </w:r>
      <w:r>
        <w:rPr>
          <w:rFonts w:hint="eastAsia" w:ascii="宋体" w:hAnsi="宋体" w:eastAsia="宋体" w:cs="宋体"/>
          <w:sz w:val="28"/>
          <w:szCs w:val="28"/>
        </w:rPr>
        <w:t>人</w:t>
      </w:r>
    </w:p>
    <w:p>
      <w:pPr>
        <w:pStyle w:val="10"/>
        <w:numPr>
          <w:ilvl w:val="0"/>
          <w:numId w:val="0"/>
        </w:numPr>
        <w:ind w:leftChars="0"/>
        <w:rPr>
          <w:rFonts w:ascii="宋体" w:hAnsi="宋体" w:eastAsia="宋体" w:cs="宋体"/>
          <w:b/>
          <w:bCs/>
          <w:sz w:val="28"/>
          <w:szCs w:val="28"/>
        </w:rPr>
      </w:pPr>
    </w:p>
    <w:p>
      <w:pPr>
        <w:pStyle w:val="10"/>
        <w:numPr>
          <w:ilvl w:val="0"/>
          <w:numId w:val="1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ascii="宋体" w:hAnsi="宋体" w:eastAsia="宋体" w:cs="宋体"/>
          <w:b/>
          <w:bCs/>
          <w:sz w:val="28"/>
          <w:szCs w:val="28"/>
        </w:rPr>
        <w:t>岗位职责: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262B33"/>
          <w:sz w:val="28"/>
          <w:szCs w:val="28"/>
          <w:shd w:val="clear" w:color="auto" w:fill="FFFFFF"/>
        </w:rPr>
        <w:t>1、</w:t>
      </w:r>
      <w:r>
        <w:rPr>
          <w:rFonts w:hint="eastAsia" w:ascii="宋体" w:hAnsi="宋体" w:eastAsia="宋体" w:cs="宋体"/>
          <w:color w:val="262B33"/>
          <w:sz w:val="28"/>
          <w:szCs w:val="28"/>
          <w:shd w:val="clear" w:color="auto" w:fill="FFFFFF"/>
        </w:rPr>
        <w:t>负责污水站设备日常巡检，维护，</w:t>
      </w:r>
      <w:r>
        <w:rPr>
          <w:rFonts w:ascii="宋体" w:hAnsi="宋体" w:eastAsia="宋体" w:cs="宋体"/>
          <w:color w:val="262B33"/>
          <w:sz w:val="28"/>
          <w:szCs w:val="28"/>
          <w:shd w:val="clear" w:color="auto" w:fill="FFFFFF"/>
        </w:rPr>
        <w:t>并如实填写</w:t>
      </w:r>
      <w:r>
        <w:rPr>
          <w:rFonts w:hint="eastAsia" w:ascii="宋体" w:hAnsi="宋体" w:eastAsia="宋体" w:cs="宋体"/>
          <w:color w:val="262B33"/>
          <w:sz w:val="28"/>
          <w:szCs w:val="28"/>
          <w:shd w:val="clear" w:color="auto" w:fill="FFFFFF"/>
        </w:rPr>
        <w:t>巡检、运行数据记录；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2、按照规定采集水样并</w:t>
      </w:r>
      <w:r>
        <w:rPr>
          <w:rFonts w:hint="eastAsia" w:ascii="宋体" w:hAnsi="宋体" w:eastAsia="宋体" w:cs="宋体"/>
          <w:sz w:val="28"/>
          <w:szCs w:val="28"/>
        </w:rPr>
        <w:t>完成</w:t>
      </w:r>
      <w:r>
        <w:rPr>
          <w:rFonts w:ascii="宋体" w:hAnsi="宋体" w:eastAsia="宋体" w:cs="宋体"/>
          <w:sz w:val="28"/>
          <w:szCs w:val="28"/>
        </w:rPr>
        <w:t>化验</w:t>
      </w:r>
      <w:r>
        <w:rPr>
          <w:rFonts w:hint="eastAsia" w:ascii="宋体" w:hAnsi="宋体" w:eastAsia="宋体" w:cs="宋体"/>
          <w:sz w:val="28"/>
          <w:szCs w:val="28"/>
        </w:rPr>
        <w:t>工作</w:t>
      </w:r>
      <w:r>
        <w:rPr>
          <w:rFonts w:ascii="宋体" w:hAnsi="宋体" w:eastAsia="宋体" w:cs="宋体"/>
          <w:sz w:val="28"/>
          <w:szCs w:val="28"/>
        </w:rPr>
        <w:t>；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3、保持生产区域的环境卫生清洁，做好污水站5S工作。</w:t>
      </w: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pStyle w:val="10"/>
        <w:numPr>
          <w:ilvl w:val="0"/>
          <w:numId w:val="2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ascii="宋体" w:hAnsi="宋体" w:eastAsia="宋体" w:cs="宋体"/>
          <w:b/>
          <w:bCs/>
          <w:sz w:val="28"/>
          <w:szCs w:val="28"/>
        </w:rPr>
        <w:t>薪资福利：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1、月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薪</w:t>
      </w:r>
      <w:r>
        <w:rPr>
          <w:rFonts w:ascii="宋体" w:hAnsi="宋体" w:eastAsia="宋体" w:cs="宋体"/>
          <w:sz w:val="28"/>
          <w:szCs w:val="28"/>
        </w:rPr>
        <w:t>+加班费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+节日福利</w:t>
      </w:r>
      <w:r>
        <w:rPr>
          <w:rFonts w:ascii="宋体" w:hAnsi="宋体" w:eastAsia="宋体" w:cs="宋体"/>
          <w:sz w:val="28"/>
          <w:szCs w:val="28"/>
        </w:rPr>
        <w:t>+年终奖金</w:t>
      </w:r>
      <w:r>
        <w:rPr>
          <w:rFonts w:hint="eastAsia" w:ascii="宋体" w:hAnsi="宋体" w:eastAsia="宋体" w:cs="宋体"/>
          <w:sz w:val="28"/>
          <w:szCs w:val="28"/>
        </w:rPr>
        <w:t>；</w:t>
      </w: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2、入职即</w:t>
      </w:r>
      <w:r>
        <w:rPr>
          <w:rFonts w:hint="eastAsia" w:ascii="宋体" w:hAnsi="宋体" w:eastAsia="宋体" w:cs="宋体"/>
          <w:sz w:val="28"/>
          <w:szCs w:val="28"/>
        </w:rPr>
        <w:t>缴纳五</w:t>
      </w:r>
      <w:r>
        <w:rPr>
          <w:rFonts w:ascii="宋体" w:hAnsi="宋体" w:eastAsia="宋体" w:cs="宋体"/>
          <w:sz w:val="28"/>
          <w:szCs w:val="28"/>
        </w:rPr>
        <w:t>险一金、商业保险</w:t>
      </w:r>
      <w:r>
        <w:rPr>
          <w:rFonts w:hint="eastAsia" w:ascii="宋体" w:hAnsi="宋体" w:eastAsia="宋体" w:cs="宋体"/>
          <w:sz w:val="28"/>
          <w:szCs w:val="28"/>
        </w:rPr>
        <w:t>；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提供食宿、</w:t>
      </w:r>
      <w:r>
        <w:rPr>
          <w:rFonts w:hint="eastAsia" w:ascii="宋体" w:hAnsi="宋体" w:eastAsia="宋体" w:cs="宋体"/>
          <w:sz w:val="28"/>
          <w:szCs w:val="28"/>
        </w:rPr>
        <w:t>享受</w:t>
      </w:r>
      <w:r>
        <w:rPr>
          <w:rFonts w:ascii="宋体" w:hAnsi="宋体" w:eastAsia="宋体" w:cs="宋体"/>
          <w:sz w:val="28"/>
          <w:szCs w:val="28"/>
        </w:rPr>
        <w:t>旅游、体检、高温费及过节费等福利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pStyle w:val="10"/>
        <w:numPr>
          <w:ilvl w:val="0"/>
          <w:numId w:val="3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ascii="宋体" w:hAnsi="宋体" w:eastAsia="宋体" w:cs="宋体"/>
          <w:b/>
          <w:bCs/>
          <w:sz w:val="28"/>
          <w:szCs w:val="28"/>
        </w:rPr>
        <w:t>发展规划：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1、运营员-带班长-站长助理-代理站长-站长</w:t>
      </w:r>
      <w:r>
        <w:rPr>
          <w:rFonts w:hint="eastAsia" w:ascii="宋体" w:hAnsi="宋体" w:eastAsia="宋体" w:cs="宋体"/>
          <w:sz w:val="28"/>
          <w:szCs w:val="28"/>
        </w:rPr>
        <w:t>；</w:t>
      </w: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2、专人培训带教，快速上手，定期考评晋升，年度薪资调级调档。</w:t>
      </w:r>
    </w:p>
    <w:p>
      <w:pPr>
        <w:pStyle w:val="10"/>
        <w:numPr>
          <w:ilvl w:val="0"/>
          <w:numId w:val="4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ascii="宋体" w:hAnsi="宋体" w:eastAsia="宋体" w:cs="宋体"/>
          <w:b/>
          <w:bCs/>
          <w:sz w:val="28"/>
          <w:szCs w:val="28"/>
        </w:rPr>
        <w:t>工作地点：</w:t>
      </w:r>
    </w:p>
    <w:p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安徽、江苏、浙江、广州等地</w:t>
      </w:r>
    </w:p>
    <w:p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10"/>
        <w:numPr>
          <w:ilvl w:val="0"/>
          <w:numId w:val="0"/>
        </w:numPr>
        <w:ind w:leftChars="0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  <w:t>岗位：水处理工程师</w:t>
      </w:r>
    </w:p>
    <w:p>
      <w:pPr>
        <w:pStyle w:val="10"/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岗位职责：</w:t>
      </w:r>
    </w:p>
    <w:p>
      <w:pPr>
        <w:pStyle w:val="10"/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1、参与污水处理工程的投标文件制作、技术方案制定、设备选型、施工图绘制；</w:t>
      </w:r>
    </w:p>
    <w:p>
      <w:pPr>
        <w:pStyle w:val="10"/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2、参与水处理项目的技术谈判、技术答疑、技术交底；</w:t>
      </w:r>
    </w:p>
    <w:p>
      <w:pPr>
        <w:pStyle w:val="10"/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3、协助项目经理参与项目现场安装指导与调试工作。</w:t>
      </w:r>
    </w:p>
    <w:p>
      <w:pPr>
        <w:pStyle w:val="10"/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10"/>
        <w:numPr>
          <w:ilvl w:val="0"/>
          <w:numId w:val="0"/>
        </w:numPr>
        <w:ind w:leftChars="0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  <w:t>岗位：电气工程师</w:t>
      </w:r>
    </w:p>
    <w:p>
      <w:pPr>
        <w:pStyle w:val="10"/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岗位职责：</w:t>
      </w:r>
    </w:p>
    <w:p>
      <w:pPr>
        <w:pStyle w:val="10"/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（1）掌握PLC编程；</w:t>
      </w:r>
    </w:p>
    <w:p>
      <w:pPr>
        <w:pStyle w:val="10"/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（2）常用的电气元器件、电气及控制系统设计、仪表选型，电缆敷设等的设计；</w:t>
      </w:r>
    </w:p>
    <w:p>
      <w:pPr>
        <w:pStyle w:val="10"/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（4）高低压配电工程及各类自控控制系统编程与调试等；</w:t>
      </w:r>
    </w:p>
    <w:p>
      <w:pPr>
        <w:pStyle w:val="10"/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（5）现场电气工程施工质量检查、安装和现场调试安装</w:t>
      </w:r>
    </w:p>
    <w:p>
      <w:pPr>
        <w:pStyle w:val="10"/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10"/>
        <w:numPr>
          <w:ilvl w:val="0"/>
          <w:numId w:val="0"/>
        </w:numPr>
        <w:ind w:leftChars="0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  <w:t>岗位：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工程部资料员</w:t>
      </w:r>
    </w:p>
    <w:p>
      <w:pPr>
        <w:pStyle w:val="10"/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岗位职责：</w:t>
      </w:r>
    </w:p>
    <w:p>
      <w:pPr>
        <w:pStyle w:val="10"/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1、负责部门工程图纸、资料、文件（图集、规范、标准等）、合同的整理、归类、收发、登记、存档、保管。</w:t>
      </w:r>
    </w:p>
    <w:p>
      <w:pPr>
        <w:pStyle w:val="10"/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2、负责工程施工过程中各类技术资料的收集、整理，并检查确保资料的完整性。</w:t>
      </w:r>
    </w:p>
    <w:p>
      <w:pPr>
        <w:pStyle w:val="10"/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6、负责每月工程进度照片等工程影像资料的拍摄、收集、整理和上报。</w:t>
      </w:r>
    </w:p>
    <w:p>
      <w:pPr>
        <w:pStyle w:val="10"/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7、负责每月总办会材料的编制，按时上报部门领导审核</w:t>
      </w:r>
    </w:p>
    <w:p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10"/>
        <w:numPr>
          <w:ilvl w:val="0"/>
          <w:numId w:val="5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联系</w:t>
      </w:r>
      <w:r>
        <w:rPr>
          <w:rFonts w:ascii="宋体" w:hAnsi="宋体" w:eastAsia="宋体" w:cs="宋体"/>
          <w:b/>
          <w:bCs/>
          <w:sz w:val="28"/>
          <w:szCs w:val="28"/>
        </w:rPr>
        <w:t>方式：</w:t>
      </w: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w:t>1、联系人：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梅经理 </w:t>
      </w:r>
      <w:r>
        <w:rPr>
          <w:rFonts w:hint="eastAsia" w:ascii="宋体" w:hAnsi="宋体" w:eastAsia="宋体" w:cs="宋体"/>
          <w:sz w:val="28"/>
          <w:szCs w:val="28"/>
        </w:rPr>
        <w:t>19822607366、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赵经理 15996284578</w:t>
      </w:r>
      <w:r>
        <w:rPr>
          <w:rFonts w:hint="eastAsia" w:ascii="宋体" w:hAnsi="宋体" w:eastAsia="宋体" w:cs="宋体"/>
          <w:sz w:val="28"/>
          <w:szCs w:val="28"/>
        </w:rPr>
        <w:t>；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(微信同号)</w:t>
      </w:r>
    </w:p>
    <w:p>
      <w:pPr>
        <w:rPr>
          <w:color w:val="auto"/>
          <w:sz w:val="21"/>
          <w:szCs w:val="21"/>
          <w:shd w:val="clear" w:fill="FFFFFF"/>
        </w:rPr>
      </w:pPr>
      <w:r>
        <w:rPr>
          <w:rFonts w:ascii="宋体" w:hAnsi="宋体" w:eastAsia="宋体" w:cs="宋体"/>
          <w:sz w:val="28"/>
          <w:szCs w:val="28"/>
        </w:rPr>
        <w:t>2、总部</w:t>
      </w:r>
      <w:r>
        <w:rPr>
          <w:rFonts w:hint="eastAsia" w:ascii="宋体" w:hAnsi="宋体" w:eastAsia="宋体" w:cs="宋体"/>
          <w:sz w:val="28"/>
          <w:szCs w:val="28"/>
        </w:rPr>
        <w:t>地址：南京市雨花台区软件大道新华汇B3栋5楼。</w:t>
      </w:r>
      <w:bookmarkStart w:id="0" w:name="_GoBack"/>
      <w:bookmarkEnd w:id="0"/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</w:p>
    <w:sectPr>
      <w:headerReference r:id="rId3" w:type="default"/>
      <w:pgSz w:w="11906" w:h="16838"/>
      <w:pgMar w:top="1418" w:right="1134" w:bottom="1418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  <w:r>
      <w:drawing>
        <wp:inline distT="0" distB="0" distL="0" distR="0">
          <wp:extent cx="1510665" cy="443865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2677" cy="453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4B0E72"/>
    <w:multiLevelType w:val="multilevel"/>
    <w:tmpl w:val="2B4B0E72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0FC77AD"/>
    <w:multiLevelType w:val="multilevel"/>
    <w:tmpl w:val="30FC77AD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372D7754"/>
    <w:multiLevelType w:val="multilevel"/>
    <w:tmpl w:val="372D7754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62F75E51"/>
    <w:multiLevelType w:val="multilevel"/>
    <w:tmpl w:val="62F75E51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7BAA0D31"/>
    <w:multiLevelType w:val="multilevel"/>
    <w:tmpl w:val="7BAA0D31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U2NjVjOTM5ZWU1N2JlZDJmYzQ3NzM4YzU4MmQ4NGYifQ=="/>
  </w:docVars>
  <w:rsids>
    <w:rsidRoot w:val="00087D3C"/>
    <w:rsid w:val="00087D3C"/>
    <w:rsid w:val="001835E4"/>
    <w:rsid w:val="002847E0"/>
    <w:rsid w:val="00310D30"/>
    <w:rsid w:val="004821D5"/>
    <w:rsid w:val="004C1644"/>
    <w:rsid w:val="00570952"/>
    <w:rsid w:val="005F75B7"/>
    <w:rsid w:val="006C53D2"/>
    <w:rsid w:val="00850995"/>
    <w:rsid w:val="008E674F"/>
    <w:rsid w:val="00977337"/>
    <w:rsid w:val="0099023C"/>
    <w:rsid w:val="00AD306A"/>
    <w:rsid w:val="00B008ED"/>
    <w:rsid w:val="00C42C50"/>
    <w:rsid w:val="00DC4C34"/>
    <w:rsid w:val="00E5275E"/>
    <w:rsid w:val="00E955A8"/>
    <w:rsid w:val="00EB0DAF"/>
    <w:rsid w:val="00ED247C"/>
    <w:rsid w:val="00EF793E"/>
    <w:rsid w:val="02012CC2"/>
    <w:rsid w:val="04E4440B"/>
    <w:rsid w:val="06274A67"/>
    <w:rsid w:val="06585F98"/>
    <w:rsid w:val="07961EE8"/>
    <w:rsid w:val="0A490DD9"/>
    <w:rsid w:val="0B9C7562"/>
    <w:rsid w:val="0CA8524A"/>
    <w:rsid w:val="0CF12CA2"/>
    <w:rsid w:val="0E007FA9"/>
    <w:rsid w:val="12020409"/>
    <w:rsid w:val="13F57E39"/>
    <w:rsid w:val="145B4FD4"/>
    <w:rsid w:val="16B04245"/>
    <w:rsid w:val="17EFE85B"/>
    <w:rsid w:val="1AFF650F"/>
    <w:rsid w:val="1C5E22E9"/>
    <w:rsid w:val="20BB2009"/>
    <w:rsid w:val="22464858"/>
    <w:rsid w:val="22B508A1"/>
    <w:rsid w:val="23881BF6"/>
    <w:rsid w:val="25456E0D"/>
    <w:rsid w:val="255E5E07"/>
    <w:rsid w:val="27DF4F47"/>
    <w:rsid w:val="2A316555"/>
    <w:rsid w:val="2F5E2AD2"/>
    <w:rsid w:val="31E71DC9"/>
    <w:rsid w:val="320445E7"/>
    <w:rsid w:val="3456735D"/>
    <w:rsid w:val="36C330CF"/>
    <w:rsid w:val="37955BE7"/>
    <w:rsid w:val="382611A3"/>
    <w:rsid w:val="3D38386E"/>
    <w:rsid w:val="403E4068"/>
    <w:rsid w:val="43384DCE"/>
    <w:rsid w:val="449322D3"/>
    <w:rsid w:val="45585AA0"/>
    <w:rsid w:val="464300DE"/>
    <w:rsid w:val="4A6F3FA1"/>
    <w:rsid w:val="4C6A1F84"/>
    <w:rsid w:val="4CD0044A"/>
    <w:rsid w:val="4D8A1ED2"/>
    <w:rsid w:val="4DD97538"/>
    <w:rsid w:val="54387CF7"/>
    <w:rsid w:val="54CC6197"/>
    <w:rsid w:val="55CF631C"/>
    <w:rsid w:val="55E659AE"/>
    <w:rsid w:val="58646C16"/>
    <w:rsid w:val="58EE2772"/>
    <w:rsid w:val="5C291FCF"/>
    <w:rsid w:val="5D13160A"/>
    <w:rsid w:val="61B021F9"/>
    <w:rsid w:val="63254435"/>
    <w:rsid w:val="63914C1A"/>
    <w:rsid w:val="63BF18E1"/>
    <w:rsid w:val="66442670"/>
    <w:rsid w:val="66680868"/>
    <w:rsid w:val="67650548"/>
    <w:rsid w:val="6B7B3282"/>
    <w:rsid w:val="6C61241A"/>
    <w:rsid w:val="6CE0141D"/>
    <w:rsid w:val="6D671DAD"/>
    <w:rsid w:val="6F380467"/>
    <w:rsid w:val="6F4E00C9"/>
    <w:rsid w:val="72961521"/>
    <w:rsid w:val="73412411"/>
    <w:rsid w:val="74C567B7"/>
    <w:rsid w:val="772779E0"/>
    <w:rsid w:val="77986FE5"/>
    <w:rsid w:val="77FD4A18"/>
    <w:rsid w:val="7CC619A4"/>
    <w:rsid w:val="7D97EB23"/>
    <w:rsid w:val="7F8B3264"/>
    <w:rsid w:val="A75F9943"/>
    <w:rsid w:val="BDBF1575"/>
    <w:rsid w:val="C68FC516"/>
    <w:rsid w:val="CF5F2B26"/>
    <w:rsid w:val="DBD9AA25"/>
    <w:rsid w:val="E4FFC0EA"/>
    <w:rsid w:val="E7DD9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批注框文本 字符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not([class*=suffix])"/>
    <w:basedOn w:val="7"/>
    <w:qFormat/>
    <w:uiPriority w:val="0"/>
    <w:rPr>
      <w:sz w:val="19"/>
      <w:szCs w:val="19"/>
    </w:rPr>
  </w:style>
  <w:style w:type="character" w:customStyle="1" w:styleId="12">
    <w:name w:val="not([class*=suffix])1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676</Words>
  <Characters>721</Characters>
  <Lines>5</Lines>
  <Paragraphs>1</Paragraphs>
  <TotalTime>29</TotalTime>
  <ScaleCrop>false</ScaleCrop>
  <LinksUpToDate>false</LinksUpToDate>
  <CharactersWithSpaces>733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2021-04-22T23:55:00Z</dcterms:created>
  <dc:creator>zou</dc:creator>
  <cp:lastModifiedBy>Mr___</cp:lastModifiedBy>
  <cp:lastPrinted>2023-04-18T05:25:00Z</cp:lastPrinted>
  <dcterms:modified xsi:type="dcterms:W3CDTF">2023-04-18T06:10:00Z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090587BF2ABA4651AA48BCAC58D57102</vt:lpwstr>
  </property>
</Properties>
</file>