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79" w:rsidRDefault="00BF5350">
      <w:pPr>
        <w:adjustRightInd w:val="0"/>
        <w:snapToGrid w:val="0"/>
        <w:spacing w:line="360" w:lineRule="auto"/>
        <w:jc w:val="center"/>
        <w:rPr>
          <w:rFonts w:ascii="仿宋" w:eastAsia="仿宋" w:hAnsi="仿宋" w:cstheme="majorEastAsia"/>
          <w:b/>
          <w:sz w:val="44"/>
          <w:szCs w:val="44"/>
        </w:rPr>
      </w:pPr>
      <w:r>
        <w:rPr>
          <w:rFonts w:ascii="仿宋" w:eastAsia="仿宋" w:hAnsi="仿宋" w:cstheme="majorEastAsia" w:hint="eastAsia"/>
          <w:b/>
          <w:sz w:val="44"/>
          <w:szCs w:val="44"/>
        </w:rPr>
        <w:t>2022</w:t>
      </w:r>
      <w:r>
        <w:rPr>
          <w:rFonts w:ascii="仿宋" w:eastAsia="仿宋" w:hAnsi="仿宋" w:cstheme="majorEastAsia" w:hint="eastAsia"/>
          <w:b/>
          <w:sz w:val="44"/>
          <w:szCs w:val="44"/>
        </w:rPr>
        <w:t>级建筑装饰工程技术专业人才培养方案</w:t>
      </w:r>
    </w:p>
    <w:p w:rsidR="00D17079" w:rsidRDefault="00BF5350">
      <w:pPr>
        <w:adjustRightInd w:val="0"/>
        <w:snapToGrid w:val="0"/>
        <w:spacing w:line="360" w:lineRule="auto"/>
        <w:jc w:val="center"/>
        <w:rPr>
          <w:rFonts w:ascii="仿宋" w:eastAsia="仿宋" w:hAnsi="仿宋" w:cs="宋体"/>
          <w:b/>
          <w:sz w:val="44"/>
          <w:szCs w:val="44"/>
        </w:rPr>
      </w:pPr>
      <w:r>
        <w:rPr>
          <w:rFonts w:ascii="仿宋" w:eastAsia="仿宋" w:hAnsi="仿宋" w:cs="宋体" w:hint="eastAsia"/>
          <w:b/>
          <w:sz w:val="44"/>
          <w:szCs w:val="44"/>
        </w:rPr>
        <w:t>（</w:t>
      </w:r>
      <w:r>
        <w:rPr>
          <w:rFonts w:ascii="仿宋" w:eastAsia="仿宋" w:hAnsi="仿宋" w:hint="eastAsia"/>
          <w:b/>
          <w:sz w:val="44"/>
          <w:szCs w:val="44"/>
        </w:rPr>
        <w:t>普招三年制高职</w:t>
      </w:r>
      <w:r>
        <w:rPr>
          <w:rFonts w:ascii="仿宋" w:eastAsia="仿宋" w:hAnsi="仿宋" w:cs="宋体" w:hint="eastAsia"/>
          <w:b/>
          <w:sz w:val="44"/>
          <w:szCs w:val="44"/>
        </w:rPr>
        <w:t>）</w:t>
      </w:r>
    </w:p>
    <w:p w:rsidR="00D17079" w:rsidRDefault="00D17079">
      <w:pPr>
        <w:adjustRightInd w:val="0"/>
        <w:snapToGrid w:val="0"/>
        <w:spacing w:line="360" w:lineRule="auto"/>
        <w:jc w:val="center"/>
        <w:rPr>
          <w:rFonts w:asciiTheme="majorEastAsia" w:eastAsiaTheme="majorEastAsia" w:hAnsiTheme="majorEastAsia" w:cstheme="majorEastAsia"/>
          <w:b/>
          <w:sz w:val="28"/>
          <w:szCs w:val="28"/>
        </w:rPr>
      </w:pP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一、专业名称及代码</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专业名称：建筑装饰工程技术</w:t>
      </w:r>
      <w:r>
        <w:rPr>
          <w:rFonts w:ascii="仿宋" w:eastAsia="仿宋" w:hAnsi="仿宋" w:cstheme="majorEastAsia" w:hint="eastAsia"/>
          <w:sz w:val="32"/>
          <w:szCs w:val="32"/>
        </w:rPr>
        <w:t xml:space="preserve"> </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专业代码：</w:t>
      </w:r>
      <w:r>
        <w:rPr>
          <w:rFonts w:ascii="仿宋" w:eastAsia="仿宋" w:hAnsi="仿宋" w:cstheme="majorEastAsia" w:hint="eastAsia"/>
          <w:sz w:val="32"/>
          <w:szCs w:val="32"/>
        </w:rPr>
        <w:t>4</w:t>
      </w:r>
      <w:r>
        <w:rPr>
          <w:rFonts w:ascii="仿宋" w:eastAsia="仿宋" w:hAnsi="仿宋" w:cstheme="majorEastAsia" w:hint="eastAsia"/>
          <w:sz w:val="32"/>
          <w:szCs w:val="32"/>
        </w:rPr>
        <w:t>40102</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二、入学要求</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高中阶段教育毕业生或具有同等学力者。</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三、修业年限</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高等职业学校学历教育修业年限为</w:t>
      </w:r>
      <w:r>
        <w:rPr>
          <w:rFonts w:ascii="仿宋" w:eastAsia="仿宋" w:hAnsi="仿宋" w:cstheme="majorEastAsia" w:hint="eastAsia"/>
          <w:sz w:val="32"/>
          <w:szCs w:val="32"/>
        </w:rPr>
        <w:t>3</w:t>
      </w:r>
      <w:r>
        <w:rPr>
          <w:rFonts w:ascii="仿宋" w:eastAsia="仿宋" w:hAnsi="仿宋" w:cstheme="majorEastAsia" w:hint="eastAsia"/>
          <w:sz w:val="32"/>
          <w:szCs w:val="32"/>
        </w:rPr>
        <w:t>年，弹性修业年限为</w:t>
      </w:r>
      <w:r>
        <w:rPr>
          <w:rFonts w:ascii="仿宋" w:eastAsia="仿宋" w:hAnsi="仿宋" w:cstheme="majorEastAsia" w:hint="eastAsia"/>
          <w:sz w:val="32"/>
          <w:szCs w:val="32"/>
        </w:rPr>
        <w:t>3-6</w:t>
      </w:r>
      <w:r>
        <w:rPr>
          <w:rFonts w:ascii="仿宋" w:eastAsia="仿宋" w:hAnsi="仿宋" w:cstheme="majorEastAsia" w:hint="eastAsia"/>
          <w:sz w:val="32"/>
          <w:szCs w:val="32"/>
        </w:rPr>
        <w:t>年。</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四、职业面向</w:t>
      </w:r>
    </w:p>
    <w:p w:rsidR="00D17079" w:rsidRDefault="00BF5350">
      <w:pPr>
        <w:adjustRightInd w:val="0"/>
        <w:spacing w:line="360" w:lineRule="auto"/>
        <w:ind w:firstLineChars="200" w:firstLine="482"/>
        <w:jc w:val="center"/>
        <w:rPr>
          <w:rFonts w:ascii="仿宋" w:eastAsia="仿宋" w:hAnsi="仿宋" w:cstheme="majorEastAsia"/>
          <w:b/>
          <w:sz w:val="24"/>
          <w:szCs w:val="24"/>
        </w:rPr>
      </w:pPr>
      <w:r>
        <w:rPr>
          <w:rFonts w:ascii="仿宋" w:eastAsia="仿宋" w:hAnsi="仿宋" w:cstheme="majorEastAsia" w:hint="eastAsia"/>
          <w:b/>
          <w:sz w:val="24"/>
          <w:szCs w:val="24"/>
        </w:rPr>
        <w:t>表</w:t>
      </w:r>
      <w:r>
        <w:rPr>
          <w:rFonts w:ascii="仿宋" w:eastAsia="仿宋" w:hAnsi="仿宋" w:cstheme="majorEastAsia" w:hint="eastAsia"/>
          <w:b/>
          <w:sz w:val="24"/>
          <w:szCs w:val="24"/>
        </w:rPr>
        <w:t>1</w:t>
      </w:r>
      <w:r>
        <w:rPr>
          <w:rFonts w:ascii="仿宋" w:eastAsia="仿宋" w:hAnsi="仿宋" w:cstheme="majorEastAsia" w:hint="eastAsia"/>
          <w:b/>
          <w:sz w:val="24"/>
          <w:szCs w:val="24"/>
        </w:rPr>
        <w:t xml:space="preserve">  </w:t>
      </w:r>
      <w:r>
        <w:rPr>
          <w:rFonts w:ascii="仿宋" w:eastAsia="仿宋" w:hAnsi="仿宋" w:cstheme="majorEastAsia" w:hint="eastAsia"/>
          <w:b/>
          <w:sz w:val="24"/>
          <w:szCs w:val="24"/>
        </w:rPr>
        <w:t>本专业职业面向</w:t>
      </w:r>
    </w:p>
    <w:tbl>
      <w:tblPr>
        <w:tblpPr w:leftFromText="180" w:rightFromText="180" w:vertAnchor="text" w:horzAnchor="margin" w:tblpXSpec="center" w:tblpY="67"/>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1"/>
        <w:gridCol w:w="1438"/>
        <w:gridCol w:w="1363"/>
        <w:gridCol w:w="1902"/>
        <w:gridCol w:w="900"/>
        <w:gridCol w:w="1509"/>
      </w:tblGrid>
      <w:tr w:rsidR="00D17079">
        <w:trPr>
          <w:trHeight w:hRule="exact" w:val="1293"/>
        </w:trPr>
        <w:tc>
          <w:tcPr>
            <w:tcW w:w="1501"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所属专业大类（代码）</w:t>
            </w:r>
          </w:p>
        </w:tc>
        <w:tc>
          <w:tcPr>
            <w:tcW w:w="1438"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所属专业类</w:t>
            </w:r>
          </w:p>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（代码）</w:t>
            </w:r>
          </w:p>
        </w:tc>
        <w:tc>
          <w:tcPr>
            <w:tcW w:w="1363"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对应</w:t>
            </w:r>
          </w:p>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行业</w:t>
            </w:r>
          </w:p>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（代码）</w:t>
            </w:r>
          </w:p>
        </w:tc>
        <w:tc>
          <w:tcPr>
            <w:tcW w:w="1902"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主要职业类别</w:t>
            </w:r>
          </w:p>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（代码）</w:t>
            </w:r>
          </w:p>
        </w:tc>
        <w:tc>
          <w:tcPr>
            <w:tcW w:w="900"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主要岗位类别（或技术领域）</w:t>
            </w:r>
          </w:p>
        </w:tc>
        <w:tc>
          <w:tcPr>
            <w:tcW w:w="1509" w:type="dxa"/>
            <w:vAlign w:val="center"/>
          </w:tcPr>
          <w:p w:rsidR="00D17079" w:rsidRDefault="00BF5350">
            <w:pPr>
              <w:jc w:val="center"/>
              <w:rPr>
                <w:rFonts w:ascii="仿宋" w:eastAsia="仿宋" w:hAnsi="仿宋" w:cstheme="majorEastAsia"/>
                <w:bCs/>
                <w:kern w:val="0"/>
                <w:szCs w:val="21"/>
              </w:rPr>
            </w:pPr>
            <w:r>
              <w:rPr>
                <w:rFonts w:ascii="仿宋" w:eastAsia="仿宋" w:hAnsi="仿宋" w:cstheme="majorEastAsia" w:hint="eastAsia"/>
                <w:bCs/>
                <w:kern w:val="0"/>
                <w:szCs w:val="21"/>
              </w:rPr>
              <w:t>职业资格证书或技能等级证书举例</w:t>
            </w:r>
          </w:p>
        </w:tc>
      </w:tr>
      <w:tr w:rsidR="00D17079">
        <w:trPr>
          <w:trHeight w:hRule="exact" w:val="3788"/>
        </w:trPr>
        <w:tc>
          <w:tcPr>
            <w:tcW w:w="1501" w:type="dxa"/>
            <w:vAlign w:val="center"/>
          </w:tcPr>
          <w:p w:rsidR="00D17079" w:rsidRDefault="00BF5350">
            <w:pPr>
              <w:spacing w:line="360" w:lineRule="auto"/>
              <w:jc w:val="center"/>
              <w:rPr>
                <w:rFonts w:ascii="仿宋" w:eastAsia="仿宋" w:hAnsi="仿宋" w:cstheme="majorEastAsia"/>
                <w:bCs/>
                <w:kern w:val="0"/>
                <w:szCs w:val="21"/>
              </w:rPr>
            </w:pPr>
            <w:r>
              <w:rPr>
                <w:rFonts w:ascii="仿宋" w:eastAsia="仿宋" w:hAnsi="仿宋" w:cstheme="majorEastAsia" w:hint="eastAsia"/>
                <w:bCs/>
                <w:kern w:val="0"/>
                <w:szCs w:val="21"/>
              </w:rPr>
              <w:t>土木建筑大类（</w:t>
            </w:r>
            <w:r>
              <w:rPr>
                <w:rFonts w:ascii="仿宋" w:eastAsia="仿宋" w:hAnsi="仿宋" w:cstheme="majorEastAsia" w:hint="eastAsia"/>
                <w:bCs/>
                <w:kern w:val="0"/>
                <w:szCs w:val="21"/>
              </w:rPr>
              <w:t>54</w:t>
            </w:r>
            <w:r>
              <w:rPr>
                <w:rFonts w:ascii="仿宋" w:eastAsia="仿宋" w:hAnsi="仿宋" w:cstheme="majorEastAsia" w:hint="eastAsia"/>
                <w:bCs/>
                <w:kern w:val="0"/>
                <w:szCs w:val="21"/>
              </w:rPr>
              <w:t>）</w:t>
            </w:r>
          </w:p>
        </w:tc>
        <w:tc>
          <w:tcPr>
            <w:tcW w:w="1438" w:type="dxa"/>
            <w:vAlign w:val="center"/>
          </w:tcPr>
          <w:p w:rsidR="00D17079" w:rsidRDefault="00BF5350">
            <w:pPr>
              <w:spacing w:line="360" w:lineRule="auto"/>
              <w:jc w:val="center"/>
              <w:rPr>
                <w:rFonts w:ascii="仿宋" w:eastAsia="仿宋" w:hAnsi="仿宋" w:cstheme="majorEastAsia"/>
                <w:bCs/>
                <w:kern w:val="0"/>
                <w:szCs w:val="21"/>
              </w:rPr>
            </w:pPr>
            <w:r>
              <w:rPr>
                <w:rFonts w:ascii="仿宋" w:eastAsia="仿宋" w:hAnsi="仿宋" w:cstheme="majorEastAsia" w:hint="eastAsia"/>
                <w:bCs/>
                <w:kern w:val="0"/>
                <w:szCs w:val="21"/>
              </w:rPr>
              <w:t>建筑设计类（</w:t>
            </w:r>
            <w:r>
              <w:rPr>
                <w:rFonts w:ascii="仿宋" w:eastAsia="仿宋" w:hAnsi="仿宋" w:cstheme="majorEastAsia" w:hint="eastAsia"/>
                <w:bCs/>
                <w:kern w:val="0"/>
                <w:szCs w:val="21"/>
              </w:rPr>
              <w:t>5401</w:t>
            </w:r>
            <w:r>
              <w:rPr>
                <w:rFonts w:ascii="仿宋" w:eastAsia="仿宋" w:hAnsi="仿宋" w:cstheme="majorEastAsia" w:hint="eastAsia"/>
                <w:bCs/>
                <w:kern w:val="0"/>
                <w:szCs w:val="21"/>
              </w:rPr>
              <w:t>）</w:t>
            </w:r>
          </w:p>
        </w:tc>
        <w:tc>
          <w:tcPr>
            <w:tcW w:w="1363" w:type="dxa"/>
            <w:vAlign w:val="center"/>
          </w:tcPr>
          <w:p w:rsidR="00D17079" w:rsidRDefault="00BF5350">
            <w:pPr>
              <w:spacing w:line="360" w:lineRule="auto"/>
              <w:jc w:val="center"/>
              <w:rPr>
                <w:rFonts w:ascii="仿宋" w:eastAsia="仿宋" w:hAnsi="仿宋" w:cstheme="majorEastAsia"/>
                <w:bCs/>
                <w:kern w:val="0"/>
                <w:szCs w:val="21"/>
              </w:rPr>
            </w:pPr>
            <w:r>
              <w:rPr>
                <w:rFonts w:ascii="仿宋" w:eastAsia="仿宋" w:hAnsi="仿宋" w:cstheme="majorEastAsia" w:hint="eastAsia"/>
                <w:bCs/>
                <w:kern w:val="0"/>
                <w:szCs w:val="21"/>
              </w:rPr>
              <w:t>建筑装饰和装修业</w:t>
            </w:r>
            <w:r>
              <w:rPr>
                <w:rFonts w:ascii="仿宋" w:eastAsia="仿宋" w:hAnsi="仿宋" w:cstheme="majorEastAsia" w:hint="eastAsia"/>
                <w:bCs/>
                <w:kern w:val="0"/>
                <w:szCs w:val="21"/>
              </w:rPr>
              <w:t>(501)</w:t>
            </w:r>
          </w:p>
          <w:p w:rsidR="00D17079" w:rsidRDefault="00D17079">
            <w:pPr>
              <w:spacing w:line="360" w:lineRule="auto"/>
              <w:jc w:val="center"/>
              <w:rPr>
                <w:rFonts w:ascii="仿宋" w:eastAsia="仿宋" w:hAnsi="仿宋" w:cstheme="majorEastAsia"/>
                <w:bCs/>
                <w:kern w:val="0"/>
                <w:szCs w:val="21"/>
              </w:rPr>
            </w:pPr>
          </w:p>
          <w:p w:rsidR="00D17079" w:rsidRDefault="00D17079">
            <w:pPr>
              <w:spacing w:line="360" w:lineRule="auto"/>
              <w:jc w:val="center"/>
              <w:rPr>
                <w:rFonts w:ascii="仿宋" w:eastAsia="仿宋" w:hAnsi="仿宋" w:cstheme="majorEastAsia"/>
                <w:bCs/>
                <w:kern w:val="0"/>
                <w:szCs w:val="21"/>
              </w:rPr>
            </w:pPr>
          </w:p>
        </w:tc>
        <w:tc>
          <w:tcPr>
            <w:tcW w:w="1902" w:type="dxa"/>
            <w:vAlign w:val="center"/>
          </w:tcPr>
          <w:p w:rsidR="00D17079" w:rsidRDefault="00BF5350">
            <w:pPr>
              <w:spacing w:line="360" w:lineRule="auto"/>
              <w:jc w:val="center"/>
              <w:rPr>
                <w:rFonts w:ascii="仿宋" w:eastAsia="仿宋" w:hAnsi="仿宋" w:cstheme="majorEastAsia"/>
                <w:bCs/>
                <w:kern w:val="0"/>
                <w:szCs w:val="21"/>
              </w:rPr>
            </w:pPr>
            <w:r>
              <w:rPr>
                <w:rFonts w:ascii="仿宋" w:eastAsia="仿宋" w:hAnsi="仿宋" w:cstheme="majorEastAsia" w:hint="eastAsia"/>
                <w:bCs/>
                <w:kern w:val="0"/>
                <w:szCs w:val="21"/>
              </w:rPr>
              <w:t>建筑工程技术人员</w:t>
            </w:r>
            <w:r>
              <w:rPr>
                <w:rFonts w:ascii="仿宋" w:eastAsia="仿宋" w:hAnsi="仿宋" w:cstheme="majorEastAsia" w:hint="eastAsia"/>
                <w:bCs/>
                <w:kern w:val="0"/>
                <w:szCs w:val="21"/>
              </w:rPr>
              <w:t>(2-02-18);</w:t>
            </w:r>
            <w:r>
              <w:rPr>
                <w:rFonts w:ascii="仿宋" w:eastAsia="仿宋" w:hAnsi="仿宋" w:cstheme="majorEastAsia" w:hint="eastAsia"/>
                <w:bCs/>
                <w:kern w:val="0"/>
                <w:szCs w:val="21"/>
              </w:rPr>
              <w:t>建筑信息模型技术员（</w:t>
            </w:r>
            <w:r>
              <w:rPr>
                <w:rFonts w:ascii="仿宋" w:eastAsia="仿宋" w:hAnsi="仿宋" w:cstheme="majorEastAsia" w:hint="eastAsia"/>
                <w:bCs/>
                <w:kern w:val="0"/>
                <w:szCs w:val="21"/>
              </w:rPr>
              <w:t>4-04-05-04</w:t>
            </w:r>
            <w:r>
              <w:rPr>
                <w:rFonts w:ascii="仿宋" w:eastAsia="仿宋" w:hAnsi="仿宋" w:cstheme="majorEastAsia" w:hint="eastAsia"/>
                <w:bCs/>
                <w:kern w:val="0"/>
                <w:szCs w:val="21"/>
              </w:rPr>
              <w:t>）</w:t>
            </w:r>
          </w:p>
          <w:p w:rsidR="00D17079" w:rsidRDefault="00D17079">
            <w:pPr>
              <w:spacing w:line="360" w:lineRule="auto"/>
              <w:jc w:val="center"/>
              <w:rPr>
                <w:rFonts w:ascii="仿宋" w:eastAsia="仿宋" w:hAnsi="仿宋" w:cstheme="majorEastAsia"/>
                <w:bCs/>
                <w:kern w:val="0"/>
                <w:szCs w:val="21"/>
              </w:rPr>
            </w:pPr>
          </w:p>
        </w:tc>
        <w:tc>
          <w:tcPr>
            <w:tcW w:w="900" w:type="dxa"/>
            <w:vAlign w:val="center"/>
          </w:tcPr>
          <w:p w:rsidR="00D17079" w:rsidRDefault="00BF5350">
            <w:pPr>
              <w:spacing w:line="360" w:lineRule="auto"/>
              <w:jc w:val="center"/>
              <w:rPr>
                <w:rFonts w:ascii="仿宋" w:eastAsia="仿宋" w:hAnsi="仿宋" w:cstheme="majorEastAsia"/>
                <w:bCs/>
                <w:kern w:val="0"/>
                <w:szCs w:val="21"/>
              </w:rPr>
            </w:pPr>
            <w:r>
              <w:rPr>
                <w:rFonts w:ascii="仿宋" w:eastAsia="仿宋" w:hAnsi="仿宋" w:cstheme="majorEastAsia" w:hint="eastAsia"/>
                <w:bCs/>
                <w:kern w:val="0"/>
                <w:szCs w:val="21"/>
              </w:rPr>
              <w:t>建筑装饰装修工程施工管理；建筑装饰设计</w:t>
            </w:r>
          </w:p>
        </w:tc>
        <w:tc>
          <w:tcPr>
            <w:tcW w:w="1509" w:type="dxa"/>
            <w:vAlign w:val="center"/>
          </w:tcPr>
          <w:p w:rsidR="00D17079" w:rsidRDefault="00BF5350">
            <w:pPr>
              <w:spacing w:line="360" w:lineRule="auto"/>
              <w:rPr>
                <w:rFonts w:ascii="仿宋" w:eastAsia="仿宋" w:hAnsi="仿宋" w:cstheme="majorEastAsia"/>
                <w:bCs/>
                <w:kern w:val="0"/>
                <w:szCs w:val="21"/>
              </w:rPr>
            </w:pPr>
            <w:r>
              <w:rPr>
                <w:rFonts w:ascii="仿宋" w:eastAsia="仿宋" w:hAnsi="仿宋" w:cstheme="majorEastAsia" w:hint="eastAsia"/>
                <w:bCs/>
                <w:kern w:val="0"/>
                <w:szCs w:val="21"/>
              </w:rPr>
              <w:t>建筑装饰</w:t>
            </w:r>
            <w:r>
              <w:rPr>
                <w:rFonts w:ascii="仿宋" w:eastAsia="仿宋" w:hAnsi="仿宋" w:cstheme="majorEastAsia" w:hint="eastAsia"/>
                <w:bCs/>
                <w:kern w:val="0"/>
                <w:szCs w:val="21"/>
              </w:rPr>
              <w:t>施工员</w:t>
            </w:r>
          </w:p>
          <w:p w:rsidR="00D17079" w:rsidRDefault="00BF5350">
            <w:pPr>
              <w:spacing w:line="360" w:lineRule="auto"/>
              <w:rPr>
                <w:rFonts w:ascii="仿宋" w:eastAsia="仿宋" w:hAnsi="仿宋" w:cstheme="majorEastAsia"/>
                <w:bCs/>
                <w:kern w:val="0"/>
                <w:szCs w:val="21"/>
              </w:rPr>
            </w:pPr>
            <w:r>
              <w:rPr>
                <w:rFonts w:ascii="仿宋" w:eastAsia="仿宋" w:hAnsi="仿宋" w:cstheme="majorEastAsia" w:hint="eastAsia"/>
                <w:bCs/>
                <w:kern w:val="0"/>
                <w:szCs w:val="21"/>
              </w:rPr>
              <w:t>建筑装饰设计员</w:t>
            </w:r>
          </w:p>
          <w:p w:rsidR="00D17079" w:rsidRDefault="00BF5350">
            <w:pPr>
              <w:spacing w:line="360" w:lineRule="auto"/>
              <w:rPr>
                <w:rFonts w:ascii="仿宋" w:eastAsia="仿宋" w:hAnsi="仿宋" w:cstheme="majorEastAsia"/>
                <w:bCs/>
                <w:kern w:val="0"/>
                <w:szCs w:val="21"/>
              </w:rPr>
            </w:pPr>
            <w:r>
              <w:rPr>
                <w:rFonts w:ascii="仿宋" w:eastAsia="仿宋" w:hAnsi="仿宋" w:cstheme="majorEastAsia" w:hint="eastAsia"/>
                <w:bCs/>
                <w:kern w:val="0"/>
                <w:szCs w:val="21"/>
              </w:rPr>
              <w:t>建筑装饰工程监理员</w:t>
            </w:r>
          </w:p>
          <w:p w:rsidR="00D17079" w:rsidRDefault="00BF5350">
            <w:pPr>
              <w:spacing w:line="360" w:lineRule="auto"/>
              <w:rPr>
                <w:rFonts w:ascii="仿宋" w:eastAsia="仿宋" w:hAnsi="仿宋" w:cstheme="majorEastAsia"/>
                <w:bCs/>
                <w:kern w:val="0"/>
                <w:szCs w:val="21"/>
              </w:rPr>
            </w:pPr>
            <w:r>
              <w:rPr>
                <w:rFonts w:ascii="仿宋" w:eastAsia="仿宋" w:hAnsi="仿宋" w:cstheme="majorEastAsia" w:hint="eastAsia"/>
                <w:bCs/>
                <w:kern w:val="0"/>
                <w:szCs w:val="21"/>
              </w:rPr>
              <w:t>建筑装饰工程造价管理员</w:t>
            </w:r>
          </w:p>
          <w:p w:rsidR="00D17079" w:rsidRDefault="00BF5350">
            <w:pPr>
              <w:spacing w:line="360" w:lineRule="auto"/>
              <w:rPr>
                <w:rFonts w:ascii="仿宋" w:eastAsia="仿宋" w:hAnsi="仿宋" w:cstheme="majorEastAsia"/>
                <w:bCs/>
                <w:kern w:val="0"/>
                <w:szCs w:val="21"/>
              </w:rPr>
            </w:pPr>
            <w:r>
              <w:rPr>
                <w:rFonts w:ascii="仿宋" w:eastAsia="仿宋" w:hAnsi="仿宋" w:cstheme="majorEastAsia" w:hint="eastAsia"/>
                <w:bCs/>
                <w:kern w:val="0"/>
                <w:szCs w:val="21"/>
              </w:rPr>
              <w:t>BIM</w:t>
            </w:r>
            <w:r>
              <w:rPr>
                <w:rFonts w:ascii="仿宋" w:eastAsia="仿宋" w:hAnsi="仿宋" w:cstheme="majorEastAsia" w:hint="eastAsia"/>
                <w:bCs/>
                <w:kern w:val="0"/>
                <w:szCs w:val="21"/>
              </w:rPr>
              <w:t>建模员</w:t>
            </w:r>
          </w:p>
        </w:tc>
      </w:tr>
    </w:tbl>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lastRenderedPageBreak/>
        <w:t>五、培养目标与培养规格</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培养目标：本专业培养理想信念坚定，德、智、体、美、</w:t>
      </w:r>
      <w:proofErr w:type="gramStart"/>
      <w:r>
        <w:rPr>
          <w:rFonts w:ascii="仿宋" w:eastAsia="仿宋" w:hAnsi="仿宋" w:cstheme="majorEastAsia" w:hint="eastAsia"/>
          <w:sz w:val="32"/>
          <w:szCs w:val="32"/>
        </w:rPr>
        <w:t>劳</w:t>
      </w:r>
      <w:proofErr w:type="gramEnd"/>
      <w:r>
        <w:rPr>
          <w:rFonts w:ascii="仿宋" w:eastAsia="仿宋" w:hAnsi="仿宋" w:cstheme="majorEastAsia" w:hint="eastAsia"/>
          <w:sz w:val="32"/>
          <w:szCs w:val="32"/>
        </w:rPr>
        <w:t>全面发展，具有一定的科学文化水平，良好的人文素养、职业道德和创新意识，精益求精的工匠精神，较强的就业能力和可持续发展的能力，掌握本专业知识和技术技能，面向建筑装饰和装修行业的建筑工程技术人员职业群，能够从事建筑装饰装修工程施工技术与管理、建筑装饰设计等工作的等工作的高素质技术技能人才。</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培养规格：本专业毕业生应在素质、知识和能力等方面达到以下要求：</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1</w:t>
      </w:r>
      <w:r>
        <w:rPr>
          <w:rFonts w:ascii="仿宋" w:eastAsia="仿宋" w:hAnsi="仿宋" w:cstheme="majorEastAsia" w:hint="eastAsia"/>
          <w:b/>
          <w:sz w:val="32"/>
          <w:szCs w:val="32"/>
        </w:rPr>
        <w:t>.</w:t>
      </w:r>
      <w:r>
        <w:rPr>
          <w:rFonts w:ascii="仿宋" w:eastAsia="仿宋" w:hAnsi="仿宋" w:cstheme="majorEastAsia" w:hint="eastAsia"/>
          <w:b/>
          <w:sz w:val="32"/>
          <w:szCs w:val="32"/>
        </w:rPr>
        <w:t>素质</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⑴坚决拥护中国共产党领导和社会主义制度，在习近平新时代中国特色社会主义思想指引下，</w:t>
      </w:r>
      <w:proofErr w:type="gramStart"/>
      <w:r>
        <w:rPr>
          <w:rFonts w:ascii="仿宋" w:eastAsia="仿宋" w:hAnsi="仿宋" w:cstheme="majorEastAsia" w:hint="eastAsia"/>
          <w:sz w:val="32"/>
          <w:szCs w:val="32"/>
        </w:rPr>
        <w:t>践行</w:t>
      </w:r>
      <w:proofErr w:type="gramEnd"/>
      <w:r>
        <w:rPr>
          <w:rFonts w:ascii="仿宋" w:eastAsia="仿宋" w:hAnsi="仿宋" w:cstheme="majorEastAsia" w:hint="eastAsia"/>
          <w:sz w:val="32"/>
          <w:szCs w:val="32"/>
        </w:rPr>
        <w:t>社会主义核心</w:t>
      </w:r>
      <w:r>
        <w:rPr>
          <w:rFonts w:ascii="仿宋" w:eastAsia="仿宋" w:hAnsi="仿宋" w:cstheme="majorEastAsia" w:hint="eastAsia"/>
          <w:sz w:val="32"/>
          <w:szCs w:val="32"/>
        </w:rPr>
        <w:t>价值观，具有深厚的爱国情怀和中华民族自豪感。</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⑵崇尚宪法、遵纪守法、崇德向善、诚实守信、尊重生命、热爱劳动，履行道德准则和行为规范，具有社会责任感和社会参与意识。</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⑶具有质量意识、环保意识、安全意识、信息素养、工匠精神、创新思维。</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⑷勇于奋斗、乐观向上，具有自我管理能力、职业生涯规划的意识，有较强的集体意识和团队合作精神。</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⑸具有健康的体魄、心理和健全的人格，掌握基本运动知</w:t>
      </w:r>
      <w:r>
        <w:rPr>
          <w:rFonts w:ascii="仿宋" w:eastAsia="仿宋" w:hAnsi="仿宋" w:cstheme="majorEastAsia" w:hint="eastAsia"/>
          <w:sz w:val="32"/>
          <w:szCs w:val="32"/>
        </w:rPr>
        <w:lastRenderedPageBreak/>
        <w:t>识和</w:t>
      </w:r>
      <w:r>
        <w:rPr>
          <w:rFonts w:ascii="仿宋" w:eastAsia="仿宋" w:hAnsi="仿宋" w:cstheme="majorEastAsia" w:hint="eastAsia"/>
          <w:sz w:val="32"/>
          <w:szCs w:val="32"/>
        </w:rPr>
        <w:t>1</w:t>
      </w: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项运动技能，养成良好的健身与卫生习惯，以及良好的行为习惯。</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⑹具有一定的审美和人文素养，能够形成</w:t>
      </w:r>
      <w:r>
        <w:rPr>
          <w:rFonts w:ascii="仿宋" w:eastAsia="仿宋" w:hAnsi="仿宋" w:cstheme="majorEastAsia" w:hint="eastAsia"/>
          <w:sz w:val="32"/>
          <w:szCs w:val="32"/>
        </w:rPr>
        <w:t>1</w:t>
      </w: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项艺术特长爱好。</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2</w:t>
      </w:r>
      <w:r>
        <w:rPr>
          <w:rFonts w:ascii="仿宋" w:eastAsia="仿宋" w:hAnsi="仿宋" w:cstheme="majorEastAsia" w:hint="eastAsia"/>
          <w:b/>
          <w:sz w:val="32"/>
          <w:szCs w:val="32"/>
        </w:rPr>
        <w:t>.</w:t>
      </w:r>
      <w:r>
        <w:rPr>
          <w:rFonts w:ascii="仿宋" w:eastAsia="仿宋" w:hAnsi="仿宋" w:cstheme="majorEastAsia" w:hint="eastAsia"/>
          <w:b/>
          <w:sz w:val="32"/>
          <w:szCs w:val="32"/>
        </w:rPr>
        <w:t>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⑴掌握必备的思想政治理论、科学文化基础知识和中华优秀文化传统知识。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⑵熟悉本专业相关的法律法规以及环境保护、安全消防、文明生产等知识。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⑶了解信息技术等基础知识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⑷熟悉本专业所需的艺术造型知识和方法。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⑸了解建筑构造和建筑结构的基础知识。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⑹了解建筑装饰制图和识图、施工图绘制知识和方法。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⑺熟悉建筑装饰表现的知识和方法。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⑻熟悉建筑装饰材料相关知识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⑼熟悉建筑装饰设计基本理论和方法。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⑽掌握建筑装饰工程施工知识和方法。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⑾掌握建筑装饰工程计量和计价的知识与方法。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⑿掌握建筑装饰工程招投标、施工组织设计</w:t>
      </w:r>
      <w:r>
        <w:rPr>
          <w:rFonts w:ascii="仿宋" w:eastAsia="仿宋" w:hAnsi="仿宋" w:cstheme="majorEastAsia" w:hint="eastAsia"/>
          <w:sz w:val="32"/>
          <w:szCs w:val="32"/>
        </w:rPr>
        <w:t>的知识和方法。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⒀掌握建筑装饰工程施工安全管理、质量管理与检验、技术资料管理的知识和方法。</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lastRenderedPageBreak/>
        <w:t>⒁熟悉</w:t>
      </w:r>
      <w:r>
        <w:rPr>
          <w:rFonts w:ascii="仿宋" w:eastAsia="仿宋" w:hAnsi="仿宋" w:cstheme="majorEastAsia" w:hint="eastAsia"/>
          <w:sz w:val="32"/>
          <w:szCs w:val="32"/>
        </w:rPr>
        <w:t>BIM</w:t>
      </w:r>
      <w:r>
        <w:rPr>
          <w:rFonts w:ascii="仿宋" w:eastAsia="仿宋" w:hAnsi="仿宋" w:cstheme="majorEastAsia" w:hint="eastAsia"/>
          <w:sz w:val="32"/>
          <w:szCs w:val="32"/>
        </w:rPr>
        <w:t>知识和装配式装饰装修基本知识。</w:t>
      </w:r>
    </w:p>
    <w:p w:rsidR="00D17079" w:rsidRDefault="00BF5350">
      <w:pPr>
        <w:spacing w:line="400" w:lineRule="atLeast"/>
        <w:ind w:firstLineChars="250" w:firstLine="800"/>
        <w:rPr>
          <w:rFonts w:ascii="仿宋" w:eastAsia="仿宋" w:hAnsi="仿宋" w:cstheme="majorEastAsia"/>
          <w:sz w:val="32"/>
          <w:szCs w:val="32"/>
        </w:rPr>
      </w:pPr>
      <w:r>
        <w:rPr>
          <w:rFonts w:ascii="仿宋" w:eastAsia="仿宋" w:hAnsi="仿宋" w:cstheme="majorEastAsia" w:hint="eastAsia"/>
          <w:sz w:val="32"/>
          <w:szCs w:val="32"/>
        </w:rPr>
        <w:t>⒂熟悉绿色发展理念下的新政策、新材料、新工艺和新设备的基本知识。</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3</w:t>
      </w:r>
      <w:r>
        <w:rPr>
          <w:rFonts w:ascii="仿宋" w:eastAsia="仿宋" w:hAnsi="仿宋" w:cstheme="majorEastAsia" w:hint="eastAsia"/>
          <w:b/>
          <w:sz w:val="32"/>
          <w:szCs w:val="32"/>
        </w:rPr>
        <w:t>.</w:t>
      </w:r>
      <w:r>
        <w:rPr>
          <w:rFonts w:ascii="仿宋" w:eastAsia="仿宋" w:hAnsi="仿宋" w:cstheme="majorEastAsia" w:hint="eastAsia"/>
          <w:b/>
          <w:sz w:val="32"/>
          <w:szCs w:val="32"/>
        </w:rPr>
        <w:t>能力</w:t>
      </w:r>
    </w:p>
    <w:p w:rsidR="00D17079" w:rsidRDefault="00BF5350">
      <w:pPr>
        <w:spacing w:line="400" w:lineRule="atLeast"/>
        <w:ind w:firstLineChars="200" w:firstLine="640"/>
        <w:rPr>
          <w:rFonts w:ascii="仿宋" w:eastAsia="仿宋" w:hAnsi="仿宋" w:cstheme="majorEastAsia"/>
          <w:sz w:val="32"/>
          <w:szCs w:val="32"/>
        </w:rPr>
      </w:pPr>
      <w:r>
        <w:rPr>
          <w:rFonts w:ascii="仿宋" w:eastAsia="仿宋" w:hAnsi="仿宋" w:cstheme="majorEastAsia" w:hint="eastAsia"/>
          <w:sz w:val="32"/>
          <w:szCs w:val="32"/>
        </w:rPr>
        <w:t>⑴具有探究学习、终身学习、分析问题和解决问题的能力；</w:t>
      </w:r>
    </w:p>
    <w:p w:rsidR="00D17079" w:rsidRDefault="00BF5350">
      <w:pPr>
        <w:spacing w:line="400" w:lineRule="atLeast"/>
        <w:ind w:firstLineChars="200" w:firstLine="640"/>
        <w:rPr>
          <w:rFonts w:ascii="仿宋" w:eastAsia="仿宋" w:hAnsi="仿宋" w:cstheme="majorEastAsia"/>
          <w:sz w:val="32"/>
          <w:szCs w:val="32"/>
        </w:rPr>
      </w:pPr>
      <w:r>
        <w:rPr>
          <w:rFonts w:ascii="仿宋" w:eastAsia="仿宋" w:hAnsi="仿宋" w:cstheme="majorEastAsia" w:hint="eastAsia"/>
          <w:sz w:val="32"/>
          <w:szCs w:val="32"/>
        </w:rPr>
        <w:t>⑵具有良好的语言、文字表达能力和沟通能力；</w:t>
      </w:r>
    </w:p>
    <w:p w:rsidR="00D17079" w:rsidRDefault="00BF5350">
      <w:pPr>
        <w:spacing w:line="400" w:lineRule="atLeast"/>
        <w:ind w:firstLineChars="200" w:firstLine="640"/>
        <w:rPr>
          <w:rFonts w:ascii="仿宋" w:eastAsia="仿宋" w:hAnsi="仿宋" w:cstheme="majorEastAsia"/>
          <w:sz w:val="32"/>
          <w:szCs w:val="32"/>
        </w:rPr>
      </w:pPr>
      <w:r>
        <w:rPr>
          <w:rFonts w:ascii="仿宋" w:eastAsia="仿宋" w:hAnsi="仿宋" w:cstheme="majorEastAsia" w:hint="eastAsia"/>
          <w:sz w:val="32"/>
          <w:szCs w:val="32"/>
        </w:rPr>
        <w:t>⑶具有一定的信息加工能力和信息技术运用能力；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⑷具有个人职业生涯规划能力和自我管理能力。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⑸具有与团队合作的能力。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⑹具有一定的审美和艺术造型能力。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⑺具有应用计算机软件规范绘制施工图的能力。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⑻具有基本的建筑装饰设计表现能力。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⑼具有较好的选择、管理和应用常规的建筑装饰材料能力。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⑽具有基本的建筑装饰方案设计能力。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⑾具有一定的建筑装饰工程施工技术操作能力，能够对常规的施工工艺进行简单的指导。</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⑿具有编制简单的工程造价预算书的能力。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⒀具有编制简单的建筑装饰工程招投标方案和施工组织方案的能力。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⒁具有一定的建筑装饰工程绿色施工安全管理和质量检验的能力。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lastRenderedPageBreak/>
        <w:t>⒂具有收集、整理和应用工程技术资料的能力。</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⒃具有一定的</w:t>
      </w:r>
      <w:r>
        <w:rPr>
          <w:rFonts w:ascii="仿宋" w:eastAsia="仿宋" w:hAnsi="仿宋" w:cstheme="majorEastAsia" w:hint="eastAsia"/>
          <w:sz w:val="32"/>
          <w:szCs w:val="32"/>
        </w:rPr>
        <w:t>BIM</w:t>
      </w:r>
      <w:r>
        <w:rPr>
          <w:rFonts w:ascii="仿宋" w:eastAsia="仿宋" w:hAnsi="仿宋" w:cstheme="majorEastAsia" w:hint="eastAsia"/>
          <w:sz w:val="32"/>
          <w:szCs w:val="32"/>
        </w:rPr>
        <w:t>技术应用能力和装配式装饰装修技术应用能力。</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六、课程设置及要求</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1</w:t>
      </w:r>
      <w:r>
        <w:rPr>
          <w:rFonts w:ascii="仿宋" w:eastAsia="仿宋" w:hAnsi="仿宋" w:cstheme="majorEastAsia" w:hint="eastAsia"/>
          <w:b/>
          <w:sz w:val="32"/>
          <w:szCs w:val="32"/>
        </w:rPr>
        <w:t>.</w:t>
      </w:r>
      <w:r>
        <w:rPr>
          <w:rFonts w:ascii="仿宋" w:eastAsia="仿宋" w:hAnsi="仿宋" w:cstheme="majorEastAsia" w:hint="eastAsia"/>
          <w:b/>
          <w:sz w:val="32"/>
          <w:szCs w:val="32"/>
        </w:rPr>
        <w:t>课程设置</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课程主要包括公共课和专业课</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公共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公共课：根据党和国家有关文件明确规定，高等职业学校各专业人才培养方案应明确将思想政治理论课、中华优秀传统文化、体育、军事、大学生职业发展与就业指导、心理健康教</w:t>
      </w:r>
      <w:r>
        <w:rPr>
          <w:rFonts w:ascii="仿宋" w:eastAsia="仿宋" w:hAnsi="仿宋" w:cstheme="majorEastAsia" w:hint="eastAsia"/>
          <w:sz w:val="32"/>
          <w:szCs w:val="32"/>
        </w:rPr>
        <w:t>育、信息技术等课程列入公共必修课程，并将马克思主义理论类课程、党史国史、大学语文、高等数学、公共外语、创新创业教育、健康教育、美育课程、劳动教育、职业素养等列为必修课或选修课。</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专业课</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w:t>
      </w:r>
      <w:r w:rsidR="00DE38EF">
        <w:rPr>
          <w:rFonts w:ascii="仿宋" w:eastAsia="仿宋" w:hAnsi="仿宋" w:cstheme="majorEastAsia" w:hint="eastAsia"/>
          <w:sz w:val="32"/>
          <w:szCs w:val="32"/>
        </w:rPr>
        <w:t>群共享</w:t>
      </w:r>
      <w:r>
        <w:rPr>
          <w:rFonts w:ascii="仿宋" w:eastAsia="仿宋" w:hAnsi="仿宋" w:cstheme="majorEastAsia" w:hint="eastAsia"/>
          <w:sz w:val="32"/>
          <w:szCs w:val="32"/>
        </w:rPr>
        <w:t>课</w:t>
      </w:r>
      <w:r w:rsidR="00DE38EF">
        <w:rPr>
          <w:rFonts w:ascii="仿宋" w:eastAsia="仿宋" w:hAnsi="仿宋" w:cstheme="majorEastAsia" w:hint="eastAsia"/>
          <w:sz w:val="32"/>
          <w:szCs w:val="32"/>
        </w:rPr>
        <w:t>程</w:t>
      </w:r>
      <w:r>
        <w:rPr>
          <w:rFonts w:ascii="仿宋" w:eastAsia="仿宋" w:hAnsi="仿宋" w:cstheme="majorEastAsia" w:hint="eastAsia"/>
          <w:sz w:val="32"/>
          <w:szCs w:val="32"/>
        </w:rPr>
        <w:t>：</w:t>
      </w:r>
      <w:r w:rsidR="00DE38EF">
        <w:rPr>
          <w:rFonts w:ascii="仿宋" w:eastAsia="仿宋" w:hAnsi="仿宋" w:cstheme="majorEastAsia" w:hint="eastAsia"/>
          <w:sz w:val="32"/>
          <w:szCs w:val="32"/>
        </w:rPr>
        <w:t>专业群共享课程</w:t>
      </w:r>
      <w:r>
        <w:rPr>
          <w:rFonts w:ascii="仿宋" w:eastAsia="仿宋" w:hAnsi="仿宋" w:cstheme="majorEastAsia" w:hint="eastAsia"/>
          <w:sz w:val="32"/>
          <w:szCs w:val="32"/>
        </w:rPr>
        <w:t>设置</w:t>
      </w:r>
      <w:r w:rsidR="00DE38EF">
        <w:rPr>
          <w:rFonts w:ascii="仿宋" w:eastAsia="仿宋" w:hAnsi="仿宋" w:cstheme="majorEastAsia" w:hint="eastAsia"/>
          <w:sz w:val="32"/>
          <w:szCs w:val="32"/>
        </w:rPr>
        <w:t>7</w:t>
      </w:r>
      <w:r>
        <w:rPr>
          <w:rFonts w:ascii="仿宋" w:eastAsia="仿宋" w:hAnsi="仿宋" w:cstheme="majorEastAsia" w:hint="eastAsia"/>
          <w:sz w:val="32"/>
          <w:szCs w:val="32"/>
        </w:rPr>
        <w:t>门，包括：</w:t>
      </w:r>
      <w:r>
        <w:rPr>
          <w:rFonts w:ascii="仿宋" w:eastAsia="仿宋" w:hAnsi="仿宋" w:cstheme="majorEastAsia" w:hint="eastAsia"/>
          <w:sz w:val="32"/>
          <w:szCs w:val="32"/>
        </w:rPr>
        <w:t>素描</w:t>
      </w:r>
      <w:r>
        <w:rPr>
          <w:rFonts w:ascii="仿宋" w:eastAsia="仿宋" w:hAnsi="仿宋" w:cstheme="majorEastAsia" w:hint="eastAsia"/>
          <w:sz w:val="32"/>
          <w:szCs w:val="32"/>
        </w:rPr>
        <w:lastRenderedPageBreak/>
        <w:t>与色彩；建筑工程制图与识图、建筑装饰手绘表现图技法、装饰造型基础、建筑法规、建筑装饰效果图后期处理、建筑装饰室内建模</w:t>
      </w:r>
      <w:r>
        <w:rPr>
          <w:rFonts w:ascii="仿宋" w:eastAsia="仿宋" w:hAnsi="仿宋" w:cstheme="majorEastAsia" w:hint="eastAsia"/>
          <w:sz w:val="32"/>
          <w:szCs w:val="32"/>
        </w:rPr>
        <w:t>。</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专业核心课：专业核心课设置</w:t>
      </w:r>
      <w:r w:rsidR="00DE38EF">
        <w:rPr>
          <w:rFonts w:ascii="仿宋" w:eastAsia="仿宋" w:hAnsi="仿宋" w:cstheme="majorEastAsia" w:hint="eastAsia"/>
          <w:sz w:val="32"/>
          <w:szCs w:val="32"/>
        </w:rPr>
        <w:t>6</w:t>
      </w:r>
      <w:r>
        <w:rPr>
          <w:rFonts w:ascii="仿宋" w:eastAsia="仿宋" w:hAnsi="仿宋" w:cstheme="majorEastAsia" w:hint="eastAsia"/>
          <w:sz w:val="32"/>
          <w:szCs w:val="32"/>
        </w:rPr>
        <w:t>门，包括：建筑装饰材料与构造、建筑装饰设计、建筑装饰施工技术、建筑装饰工程造价、建筑装饰施工组织与管理、建筑装饰施工图绘制</w:t>
      </w:r>
      <w:r>
        <w:rPr>
          <w:rFonts w:ascii="仿宋" w:eastAsia="仿宋" w:hAnsi="仿宋" w:cstheme="majorEastAsia" w:hint="eastAsia"/>
          <w:sz w:val="32"/>
          <w:szCs w:val="32"/>
        </w:rPr>
        <w:t>。</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专业拓展</w:t>
      </w:r>
      <w:r w:rsidR="00DE38EF">
        <w:rPr>
          <w:rFonts w:ascii="仿宋" w:eastAsia="仿宋" w:hAnsi="仿宋" w:cstheme="majorEastAsia" w:hint="eastAsia"/>
          <w:sz w:val="32"/>
          <w:szCs w:val="32"/>
        </w:rPr>
        <w:t>选修</w:t>
      </w:r>
      <w:r>
        <w:rPr>
          <w:rFonts w:ascii="仿宋" w:eastAsia="仿宋" w:hAnsi="仿宋" w:cstheme="majorEastAsia" w:hint="eastAsia"/>
          <w:sz w:val="32"/>
          <w:szCs w:val="32"/>
        </w:rPr>
        <w:t>课：包括中外建筑史、建筑</w:t>
      </w:r>
      <w:r>
        <w:rPr>
          <w:rFonts w:ascii="仿宋" w:eastAsia="仿宋" w:hAnsi="仿宋" w:cstheme="majorEastAsia" w:hint="eastAsia"/>
          <w:sz w:val="32"/>
          <w:szCs w:val="32"/>
        </w:rPr>
        <w:t>3D</w:t>
      </w:r>
      <w:r>
        <w:rPr>
          <w:rFonts w:ascii="仿宋" w:eastAsia="仿宋" w:hAnsi="仿宋" w:cstheme="majorEastAsia" w:hint="eastAsia"/>
          <w:sz w:val="32"/>
          <w:szCs w:val="32"/>
        </w:rPr>
        <w:t>打印基础、</w:t>
      </w:r>
      <w:r>
        <w:rPr>
          <w:rFonts w:ascii="仿宋" w:eastAsia="仿宋" w:hAnsi="仿宋" w:cstheme="majorEastAsia" w:hint="eastAsia"/>
          <w:sz w:val="32"/>
          <w:szCs w:val="32"/>
        </w:rPr>
        <w:t>BIM</w:t>
      </w:r>
      <w:r>
        <w:rPr>
          <w:rFonts w:ascii="仿宋" w:eastAsia="仿宋" w:hAnsi="仿宋" w:cstheme="majorEastAsia" w:hint="eastAsia"/>
          <w:sz w:val="32"/>
          <w:szCs w:val="32"/>
        </w:rPr>
        <w:t>技术应用、公共室内空间设计、</w:t>
      </w:r>
      <w:r w:rsidR="00DE38EF">
        <w:rPr>
          <w:rFonts w:ascii="仿宋" w:eastAsia="仿宋" w:hAnsi="仿宋" w:cstheme="majorEastAsia" w:hint="eastAsia"/>
          <w:sz w:val="32"/>
          <w:szCs w:val="32"/>
        </w:rPr>
        <w:t>居住空间设计</w:t>
      </w:r>
      <w:r>
        <w:rPr>
          <w:rFonts w:ascii="仿宋" w:eastAsia="仿宋" w:hAnsi="仿宋" w:cstheme="majorEastAsia" w:hint="eastAsia"/>
          <w:sz w:val="32"/>
          <w:szCs w:val="32"/>
        </w:rPr>
        <w:t>、人体工程学。</w:t>
      </w:r>
    </w:p>
    <w:p w:rsidR="00D17079" w:rsidRDefault="00BF5350">
      <w:pPr>
        <w:adjustRightInd w:val="0"/>
        <w:spacing w:line="360" w:lineRule="auto"/>
        <w:ind w:firstLineChars="200" w:firstLine="482"/>
        <w:jc w:val="center"/>
        <w:rPr>
          <w:rFonts w:ascii="仿宋" w:eastAsia="仿宋" w:hAnsi="仿宋" w:cstheme="majorEastAsia"/>
          <w:b/>
          <w:bCs/>
          <w:sz w:val="24"/>
          <w:szCs w:val="24"/>
        </w:rPr>
      </w:pPr>
      <w:r>
        <w:rPr>
          <w:rFonts w:ascii="仿宋" w:eastAsia="仿宋" w:hAnsi="仿宋" w:cstheme="majorEastAsia" w:hint="eastAsia"/>
          <w:b/>
          <w:bCs/>
          <w:sz w:val="24"/>
          <w:szCs w:val="24"/>
        </w:rPr>
        <w:t>表</w:t>
      </w:r>
      <w:r>
        <w:rPr>
          <w:rFonts w:ascii="仿宋" w:eastAsia="仿宋" w:hAnsi="仿宋" w:cstheme="majorEastAsia" w:hint="eastAsia"/>
          <w:b/>
          <w:bCs/>
          <w:sz w:val="24"/>
          <w:szCs w:val="24"/>
        </w:rPr>
        <w:t>2</w:t>
      </w:r>
      <w:r>
        <w:rPr>
          <w:rFonts w:ascii="仿宋" w:eastAsia="仿宋" w:hAnsi="仿宋" w:cstheme="majorEastAsia" w:hint="eastAsia"/>
          <w:b/>
          <w:bCs/>
          <w:sz w:val="24"/>
          <w:szCs w:val="24"/>
        </w:rPr>
        <w:t xml:space="preserve">  </w:t>
      </w:r>
      <w:r>
        <w:rPr>
          <w:rFonts w:ascii="仿宋" w:eastAsia="仿宋" w:hAnsi="仿宋" w:cstheme="majorEastAsia" w:hint="eastAsia"/>
          <w:b/>
          <w:bCs/>
          <w:sz w:val="24"/>
          <w:szCs w:val="24"/>
        </w:rPr>
        <w:t>典型工作任务与职业能力分析</w:t>
      </w:r>
    </w:p>
    <w:tbl>
      <w:tblPr>
        <w:tblW w:w="8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983"/>
        <w:gridCol w:w="2552"/>
        <w:gridCol w:w="2409"/>
      </w:tblGrid>
      <w:tr w:rsidR="00D17079">
        <w:tc>
          <w:tcPr>
            <w:tcW w:w="1570" w:type="dxa"/>
          </w:tcPr>
          <w:p w:rsidR="00D17079" w:rsidRDefault="00BF5350">
            <w:pPr>
              <w:pStyle w:val="1"/>
              <w:keepLines/>
              <w:jc w:val="center"/>
              <w:rPr>
                <w:rFonts w:ascii="仿宋" w:eastAsia="仿宋" w:hAnsi="仿宋" w:cstheme="majorEastAsia"/>
                <w:szCs w:val="21"/>
              </w:rPr>
            </w:pPr>
            <w:r>
              <w:rPr>
                <w:rFonts w:ascii="仿宋" w:eastAsia="仿宋" w:hAnsi="仿宋" w:cstheme="majorEastAsia" w:hint="eastAsia"/>
                <w:szCs w:val="21"/>
              </w:rPr>
              <w:t>就业岗位</w:t>
            </w:r>
          </w:p>
        </w:tc>
        <w:tc>
          <w:tcPr>
            <w:tcW w:w="1983" w:type="dxa"/>
            <w:vAlign w:val="center"/>
          </w:tcPr>
          <w:p w:rsidR="00D17079" w:rsidRDefault="00BF5350">
            <w:pPr>
              <w:pStyle w:val="1"/>
              <w:keepLines/>
              <w:jc w:val="center"/>
              <w:rPr>
                <w:rFonts w:ascii="仿宋" w:eastAsia="仿宋" w:hAnsi="仿宋" w:cstheme="majorEastAsia"/>
                <w:szCs w:val="21"/>
              </w:rPr>
            </w:pPr>
            <w:r>
              <w:rPr>
                <w:rFonts w:ascii="仿宋" w:eastAsia="仿宋" w:hAnsi="仿宋" w:cstheme="majorEastAsia" w:hint="eastAsia"/>
                <w:szCs w:val="21"/>
              </w:rPr>
              <w:t>典型工作任务</w:t>
            </w:r>
          </w:p>
        </w:tc>
        <w:tc>
          <w:tcPr>
            <w:tcW w:w="2552" w:type="dxa"/>
            <w:vAlign w:val="center"/>
          </w:tcPr>
          <w:p w:rsidR="00D17079" w:rsidRDefault="00BF5350">
            <w:pPr>
              <w:pStyle w:val="1"/>
              <w:keepLines/>
              <w:jc w:val="center"/>
              <w:rPr>
                <w:rFonts w:ascii="仿宋" w:eastAsia="仿宋" w:hAnsi="仿宋" w:cstheme="majorEastAsia"/>
                <w:szCs w:val="21"/>
              </w:rPr>
            </w:pPr>
            <w:r>
              <w:rPr>
                <w:rFonts w:ascii="仿宋" w:eastAsia="仿宋" w:hAnsi="仿宋" w:cstheme="majorEastAsia" w:hint="eastAsia"/>
                <w:szCs w:val="21"/>
              </w:rPr>
              <w:t>职业关键能力</w:t>
            </w:r>
          </w:p>
        </w:tc>
        <w:tc>
          <w:tcPr>
            <w:tcW w:w="2409" w:type="dxa"/>
            <w:vAlign w:val="center"/>
          </w:tcPr>
          <w:p w:rsidR="00D17079" w:rsidRDefault="00BF5350">
            <w:pPr>
              <w:pStyle w:val="1"/>
              <w:keepLines/>
              <w:jc w:val="center"/>
              <w:rPr>
                <w:rFonts w:ascii="仿宋" w:eastAsia="仿宋" w:hAnsi="仿宋" w:cstheme="majorEastAsia"/>
                <w:szCs w:val="21"/>
              </w:rPr>
            </w:pPr>
            <w:r>
              <w:rPr>
                <w:rFonts w:ascii="仿宋" w:eastAsia="仿宋" w:hAnsi="仿宋" w:cstheme="majorEastAsia" w:hint="eastAsia"/>
                <w:szCs w:val="21"/>
              </w:rPr>
              <w:t>相关课程</w:t>
            </w:r>
          </w:p>
        </w:tc>
      </w:tr>
      <w:tr w:rsidR="00D17079">
        <w:trPr>
          <w:trHeight w:val="317"/>
        </w:trPr>
        <w:tc>
          <w:tcPr>
            <w:tcW w:w="1570" w:type="dxa"/>
            <w:vAlign w:val="center"/>
          </w:tcPr>
          <w:p w:rsidR="00D17079" w:rsidRDefault="00BF5350">
            <w:pPr>
              <w:jc w:val="center"/>
              <w:rPr>
                <w:rFonts w:asciiTheme="majorEastAsia" w:eastAsiaTheme="majorEastAsia" w:hAnsiTheme="majorEastAsia" w:cstheme="majorEastAsia"/>
                <w:szCs w:val="21"/>
              </w:rPr>
            </w:pPr>
            <w:r>
              <w:rPr>
                <w:rFonts w:ascii="仿宋" w:eastAsia="仿宋" w:hAnsi="仿宋" w:cstheme="majorEastAsia" w:hint="eastAsia"/>
                <w:szCs w:val="21"/>
              </w:rPr>
              <w:t>建筑</w:t>
            </w:r>
            <w:r>
              <w:rPr>
                <w:rFonts w:ascii="仿宋" w:eastAsia="仿宋" w:hAnsi="仿宋" w:cstheme="majorEastAsia" w:hint="eastAsia"/>
                <w:szCs w:val="21"/>
              </w:rPr>
              <w:t>装饰施工员</w:t>
            </w:r>
          </w:p>
        </w:tc>
        <w:tc>
          <w:tcPr>
            <w:tcW w:w="1983" w:type="dxa"/>
            <w:vAlign w:val="center"/>
          </w:tcPr>
          <w:p w:rsidR="00D17079" w:rsidRDefault="00BF535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Pr>
                <w:rFonts w:ascii="仿宋" w:eastAsia="仿宋" w:hAnsi="仿宋" w:cstheme="majorEastAsia" w:hint="eastAsia"/>
                <w:szCs w:val="21"/>
              </w:rPr>
              <w:t>负责组织、实施建筑装饰施工；对现场施工进行检测、复核工程量、协助项目经理做好建筑装饰施工企业经营管理，能够正确选择施工方案，编制建筑装饰工程施工组织设计；与相关人员进行业务沟通和技术交流</w:t>
            </w:r>
            <w:r>
              <w:rPr>
                <w:rFonts w:ascii="仿宋" w:eastAsia="仿宋" w:hAnsi="仿宋" w:cstheme="majorEastAsia" w:hint="eastAsia"/>
                <w:szCs w:val="21"/>
              </w:rPr>
              <w:t xml:space="preserve">  </w:t>
            </w:r>
            <w:r>
              <w:rPr>
                <w:rFonts w:asciiTheme="majorEastAsia" w:eastAsiaTheme="majorEastAsia" w:hAnsiTheme="majorEastAsia" w:cstheme="majorEastAsia" w:hint="eastAsia"/>
                <w:szCs w:val="21"/>
              </w:rPr>
              <w:t xml:space="preserve">                                                              </w:t>
            </w:r>
          </w:p>
        </w:tc>
        <w:tc>
          <w:tcPr>
            <w:tcW w:w="2552" w:type="dxa"/>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1</w:t>
            </w:r>
            <w:r>
              <w:rPr>
                <w:rFonts w:ascii="仿宋" w:eastAsia="仿宋" w:hAnsi="仿宋" w:cstheme="majorEastAsia" w:hint="eastAsia"/>
                <w:szCs w:val="21"/>
              </w:rPr>
              <w:t>、负责组织现场装饰施工的能力</w:t>
            </w:r>
          </w:p>
          <w:p w:rsidR="00D17079" w:rsidRDefault="00BF5350">
            <w:pPr>
              <w:rPr>
                <w:rFonts w:ascii="仿宋" w:eastAsia="仿宋" w:hAnsi="仿宋" w:cstheme="majorEastAsia"/>
                <w:szCs w:val="21"/>
              </w:rPr>
            </w:pPr>
            <w:r>
              <w:rPr>
                <w:rFonts w:ascii="仿宋" w:eastAsia="仿宋" w:hAnsi="仿宋" w:cstheme="majorEastAsia" w:hint="eastAsia"/>
                <w:szCs w:val="21"/>
              </w:rPr>
              <w:t>2</w:t>
            </w:r>
            <w:r>
              <w:rPr>
                <w:rFonts w:ascii="仿宋" w:eastAsia="仿宋" w:hAnsi="仿宋" w:cstheme="majorEastAsia" w:hint="eastAsia"/>
                <w:szCs w:val="21"/>
              </w:rPr>
              <w:t>、建筑装饰施工测量的能力；</w:t>
            </w:r>
          </w:p>
          <w:p w:rsidR="00D17079" w:rsidRDefault="00BF5350">
            <w:pPr>
              <w:rPr>
                <w:rFonts w:ascii="仿宋" w:eastAsia="仿宋" w:hAnsi="仿宋" w:cstheme="majorEastAsia"/>
                <w:szCs w:val="21"/>
              </w:rPr>
            </w:pPr>
            <w:r>
              <w:rPr>
                <w:rFonts w:ascii="仿宋" w:eastAsia="仿宋" w:hAnsi="仿宋" w:cstheme="majorEastAsia" w:hint="eastAsia"/>
                <w:szCs w:val="21"/>
              </w:rPr>
              <w:t>3</w:t>
            </w:r>
            <w:r>
              <w:rPr>
                <w:rFonts w:ascii="仿宋" w:eastAsia="仿宋" w:hAnsi="仿宋" w:cstheme="majorEastAsia" w:hint="eastAsia"/>
                <w:szCs w:val="21"/>
              </w:rPr>
              <w:t>、建筑装饰材料检验、选用及保管能力；</w:t>
            </w:r>
          </w:p>
          <w:p w:rsidR="00D17079" w:rsidRDefault="00BF5350">
            <w:pPr>
              <w:rPr>
                <w:rFonts w:ascii="仿宋" w:eastAsia="仿宋" w:hAnsi="仿宋" w:cstheme="majorEastAsia"/>
                <w:szCs w:val="21"/>
              </w:rPr>
            </w:pPr>
            <w:r>
              <w:rPr>
                <w:rFonts w:ascii="仿宋" w:eastAsia="仿宋" w:hAnsi="仿宋" w:cstheme="majorEastAsia" w:hint="eastAsia"/>
                <w:szCs w:val="21"/>
              </w:rPr>
              <w:t>4</w:t>
            </w:r>
            <w:r>
              <w:rPr>
                <w:rFonts w:ascii="仿宋" w:eastAsia="仿宋" w:hAnsi="仿宋" w:cstheme="majorEastAsia" w:hint="eastAsia"/>
                <w:szCs w:val="21"/>
              </w:rPr>
              <w:t>、编制和实施建筑装饰工程施工组织设计的能力；</w:t>
            </w:r>
          </w:p>
          <w:p w:rsidR="00D17079" w:rsidRDefault="00BF5350">
            <w:pPr>
              <w:rPr>
                <w:rFonts w:ascii="仿宋" w:eastAsia="仿宋" w:hAnsi="仿宋" w:cstheme="majorEastAsia"/>
                <w:szCs w:val="21"/>
              </w:rPr>
            </w:pPr>
            <w:r>
              <w:rPr>
                <w:rFonts w:ascii="仿宋" w:eastAsia="仿宋" w:hAnsi="仿宋" w:cstheme="majorEastAsia" w:hint="eastAsia"/>
                <w:szCs w:val="21"/>
              </w:rPr>
              <w:t>5</w:t>
            </w:r>
            <w:r>
              <w:rPr>
                <w:rFonts w:ascii="仿宋" w:eastAsia="仿宋" w:hAnsi="仿宋" w:cstheme="majorEastAsia" w:hint="eastAsia"/>
                <w:szCs w:val="21"/>
              </w:rPr>
              <w:t>、参与图纸会审及技术交底的能力；</w:t>
            </w:r>
          </w:p>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6</w:t>
            </w:r>
            <w:r>
              <w:rPr>
                <w:rFonts w:ascii="仿宋" w:eastAsia="仿宋" w:hAnsi="仿宋" w:cstheme="majorEastAsia" w:hint="eastAsia"/>
                <w:szCs w:val="21"/>
              </w:rPr>
              <w:t>、建筑装饰工程施工质量分析和预防、处理工程质量事故的能力。</w:t>
            </w:r>
          </w:p>
        </w:tc>
        <w:tc>
          <w:tcPr>
            <w:tcW w:w="2409"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建筑装饰工程制图与识图、建筑装饰工程施工技术、建筑装饰</w:t>
            </w:r>
            <w:r>
              <w:rPr>
                <w:rFonts w:ascii="仿宋" w:eastAsia="仿宋" w:hAnsi="仿宋" w:cstheme="majorEastAsia" w:hint="eastAsia"/>
                <w:szCs w:val="21"/>
              </w:rPr>
              <w:t>材料与</w:t>
            </w:r>
            <w:r>
              <w:rPr>
                <w:rFonts w:ascii="仿宋" w:eastAsia="仿宋" w:hAnsi="仿宋" w:cstheme="majorEastAsia" w:hint="eastAsia"/>
                <w:szCs w:val="21"/>
              </w:rPr>
              <w:t>构造</w:t>
            </w:r>
          </w:p>
        </w:tc>
      </w:tr>
      <w:tr w:rsidR="00D17079">
        <w:trPr>
          <w:trHeight w:val="266"/>
        </w:trPr>
        <w:tc>
          <w:tcPr>
            <w:tcW w:w="1570" w:type="dxa"/>
            <w:vAlign w:val="center"/>
          </w:tcPr>
          <w:p w:rsidR="00D17079" w:rsidRDefault="00BF5350">
            <w:pPr>
              <w:jc w:val="center"/>
              <w:rPr>
                <w:rFonts w:asciiTheme="majorEastAsia" w:eastAsiaTheme="majorEastAsia" w:hAnsiTheme="majorEastAsia" w:cstheme="majorEastAsia"/>
                <w:szCs w:val="21"/>
              </w:rPr>
            </w:pPr>
            <w:r>
              <w:rPr>
                <w:rFonts w:ascii="仿宋" w:eastAsia="仿宋" w:hAnsi="仿宋" w:cstheme="majorEastAsia" w:hint="eastAsia"/>
                <w:szCs w:val="21"/>
              </w:rPr>
              <w:t>建筑装饰设计员</w:t>
            </w:r>
          </w:p>
        </w:tc>
        <w:tc>
          <w:tcPr>
            <w:tcW w:w="1983" w:type="dxa"/>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运用建筑形态的构成规律和表现方法，通过对建筑构成的材料、形态、空间造型诸要素的把握，在建筑装饰造型设计上的抽象思维和创造，完成建筑装饰室内外设计表达</w:t>
            </w:r>
          </w:p>
        </w:tc>
        <w:tc>
          <w:tcPr>
            <w:tcW w:w="2552" w:type="dxa"/>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1</w:t>
            </w:r>
            <w:r>
              <w:rPr>
                <w:rFonts w:ascii="仿宋" w:eastAsia="仿宋" w:hAnsi="仿宋" w:cstheme="majorEastAsia" w:hint="eastAsia"/>
                <w:szCs w:val="21"/>
              </w:rPr>
              <w:t>、施工图的绘制和识读能力；</w:t>
            </w:r>
          </w:p>
          <w:p w:rsidR="00D17079" w:rsidRDefault="00BF5350">
            <w:pPr>
              <w:rPr>
                <w:rFonts w:ascii="仿宋" w:eastAsia="仿宋" w:hAnsi="仿宋" w:cstheme="majorEastAsia"/>
                <w:szCs w:val="21"/>
              </w:rPr>
            </w:pPr>
            <w:r>
              <w:rPr>
                <w:rFonts w:ascii="仿宋" w:eastAsia="仿宋" w:hAnsi="仿宋" w:cstheme="majorEastAsia" w:hint="eastAsia"/>
                <w:szCs w:val="21"/>
              </w:rPr>
              <w:t>2</w:t>
            </w:r>
            <w:r>
              <w:rPr>
                <w:rFonts w:ascii="仿宋" w:eastAsia="仿宋" w:hAnsi="仿宋" w:cstheme="majorEastAsia" w:hint="eastAsia"/>
                <w:szCs w:val="21"/>
              </w:rPr>
              <w:t>、设计理念的表达能力；</w:t>
            </w:r>
          </w:p>
          <w:p w:rsidR="00D17079" w:rsidRDefault="00BF5350">
            <w:pPr>
              <w:rPr>
                <w:rFonts w:ascii="仿宋" w:eastAsia="仿宋" w:hAnsi="仿宋" w:cstheme="majorEastAsia"/>
                <w:szCs w:val="21"/>
              </w:rPr>
            </w:pPr>
            <w:r>
              <w:rPr>
                <w:rFonts w:ascii="仿宋" w:eastAsia="仿宋" w:hAnsi="仿宋" w:cstheme="majorEastAsia" w:hint="eastAsia"/>
                <w:szCs w:val="21"/>
              </w:rPr>
              <w:t>3</w:t>
            </w:r>
            <w:r>
              <w:rPr>
                <w:rFonts w:ascii="仿宋" w:eastAsia="仿宋" w:hAnsi="仿宋" w:cstheme="majorEastAsia" w:hint="eastAsia"/>
                <w:szCs w:val="21"/>
              </w:rPr>
              <w:t>、建筑装饰材料的选用能力；</w:t>
            </w:r>
          </w:p>
          <w:p w:rsidR="00D17079" w:rsidRDefault="00BF5350">
            <w:pPr>
              <w:rPr>
                <w:rFonts w:ascii="仿宋" w:eastAsia="仿宋" w:hAnsi="仿宋" w:cstheme="majorEastAsia"/>
                <w:szCs w:val="21"/>
              </w:rPr>
            </w:pPr>
            <w:r>
              <w:rPr>
                <w:rFonts w:ascii="仿宋" w:eastAsia="仿宋" w:hAnsi="仿宋" w:cstheme="majorEastAsia" w:hint="eastAsia"/>
                <w:szCs w:val="21"/>
              </w:rPr>
              <w:t>4</w:t>
            </w:r>
            <w:r>
              <w:rPr>
                <w:rFonts w:ascii="仿宋" w:eastAsia="仿宋" w:hAnsi="仿宋" w:cstheme="majorEastAsia" w:hint="eastAsia"/>
                <w:szCs w:val="21"/>
              </w:rPr>
              <w:t>、计算机软件应用能力；</w:t>
            </w:r>
          </w:p>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5</w:t>
            </w:r>
            <w:r>
              <w:rPr>
                <w:rFonts w:ascii="仿宋" w:eastAsia="仿宋" w:hAnsi="仿宋" w:cstheme="majorEastAsia" w:hint="eastAsia"/>
                <w:szCs w:val="21"/>
              </w:rPr>
              <w:t>、业务沟通交流能力。</w:t>
            </w:r>
          </w:p>
        </w:tc>
        <w:tc>
          <w:tcPr>
            <w:tcW w:w="2409"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建筑装饰设计、建筑装饰效果图后期处理、建筑装饰室内建模、建筑装饰施工图绘制、素描与色彩、造型基础</w:t>
            </w:r>
          </w:p>
        </w:tc>
      </w:tr>
      <w:tr w:rsidR="00D17079">
        <w:trPr>
          <w:trHeight w:val="309"/>
        </w:trPr>
        <w:tc>
          <w:tcPr>
            <w:tcW w:w="1570" w:type="dxa"/>
            <w:vAlign w:val="center"/>
          </w:tcPr>
          <w:p w:rsidR="00D17079" w:rsidRDefault="00BF5350">
            <w:pPr>
              <w:jc w:val="center"/>
              <w:rPr>
                <w:rFonts w:asciiTheme="majorEastAsia" w:eastAsiaTheme="majorEastAsia" w:hAnsiTheme="majorEastAsia" w:cstheme="majorEastAsia"/>
                <w:szCs w:val="21"/>
              </w:rPr>
            </w:pPr>
            <w:r>
              <w:rPr>
                <w:rFonts w:ascii="仿宋" w:eastAsia="仿宋" w:hAnsi="仿宋" w:cstheme="majorEastAsia" w:hint="eastAsia"/>
                <w:szCs w:val="21"/>
              </w:rPr>
              <w:t>装饰造价管理</w:t>
            </w:r>
            <w:r>
              <w:rPr>
                <w:rFonts w:ascii="仿宋" w:eastAsia="仿宋" w:hAnsi="仿宋" w:cstheme="majorEastAsia" w:hint="eastAsia"/>
                <w:szCs w:val="21"/>
              </w:rPr>
              <w:lastRenderedPageBreak/>
              <w:t>员</w:t>
            </w:r>
          </w:p>
        </w:tc>
        <w:tc>
          <w:tcPr>
            <w:tcW w:w="1983"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lastRenderedPageBreak/>
              <w:t>负责对建筑装饰投</w:t>
            </w:r>
            <w:r>
              <w:rPr>
                <w:rFonts w:ascii="仿宋" w:eastAsia="仿宋" w:hAnsi="仿宋" w:cstheme="majorEastAsia" w:hint="eastAsia"/>
                <w:szCs w:val="21"/>
              </w:rPr>
              <w:lastRenderedPageBreak/>
              <w:t>资估算、施工预算、竣工决算的工程项目进行工程量核算、成本价值评价；负责建设施工投标报价和经济核算工作，正确计算工程量和材料用量，准确使用国家和地区建筑装饰工程预算定额。</w:t>
            </w:r>
          </w:p>
        </w:tc>
        <w:tc>
          <w:tcPr>
            <w:tcW w:w="2552" w:type="dxa"/>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lastRenderedPageBreak/>
              <w:t>1</w:t>
            </w:r>
            <w:r>
              <w:rPr>
                <w:rFonts w:ascii="仿宋" w:eastAsia="仿宋" w:hAnsi="仿宋" w:cstheme="majorEastAsia" w:hint="eastAsia"/>
                <w:szCs w:val="21"/>
              </w:rPr>
              <w:t>、编制建筑装饰工程预</w:t>
            </w:r>
            <w:r>
              <w:rPr>
                <w:rFonts w:ascii="仿宋" w:eastAsia="仿宋" w:hAnsi="仿宋" w:cstheme="majorEastAsia" w:hint="eastAsia"/>
                <w:szCs w:val="21"/>
              </w:rPr>
              <w:lastRenderedPageBreak/>
              <w:t>算、结算的能力；</w:t>
            </w:r>
          </w:p>
          <w:p w:rsidR="00D17079" w:rsidRDefault="00BF5350">
            <w:pPr>
              <w:rPr>
                <w:rFonts w:ascii="仿宋" w:eastAsia="仿宋" w:hAnsi="仿宋" w:cstheme="majorEastAsia"/>
                <w:szCs w:val="21"/>
              </w:rPr>
            </w:pPr>
            <w:r>
              <w:rPr>
                <w:rFonts w:ascii="仿宋" w:eastAsia="仿宋" w:hAnsi="仿宋" w:cstheme="majorEastAsia" w:hint="eastAsia"/>
                <w:szCs w:val="21"/>
              </w:rPr>
              <w:t>2</w:t>
            </w:r>
            <w:r>
              <w:rPr>
                <w:rFonts w:ascii="仿宋" w:eastAsia="仿宋" w:hAnsi="仿宋" w:cstheme="majorEastAsia" w:hint="eastAsia"/>
                <w:szCs w:val="21"/>
              </w:rPr>
              <w:t>、进行建筑装饰工程工料分析的能力；</w:t>
            </w:r>
          </w:p>
          <w:p w:rsidR="00D17079" w:rsidRDefault="00BF5350">
            <w:pPr>
              <w:rPr>
                <w:rFonts w:ascii="仿宋" w:eastAsia="仿宋" w:hAnsi="仿宋" w:cstheme="majorEastAsia"/>
                <w:szCs w:val="21"/>
              </w:rPr>
            </w:pPr>
            <w:r>
              <w:rPr>
                <w:rFonts w:ascii="仿宋" w:eastAsia="仿宋" w:hAnsi="仿宋" w:cstheme="majorEastAsia" w:hint="eastAsia"/>
                <w:szCs w:val="21"/>
              </w:rPr>
              <w:t>3</w:t>
            </w:r>
            <w:r>
              <w:rPr>
                <w:rFonts w:ascii="仿宋" w:eastAsia="仿宋" w:hAnsi="仿宋" w:cstheme="majorEastAsia" w:hint="eastAsia"/>
                <w:szCs w:val="21"/>
              </w:rPr>
              <w:t>、掌握建筑装饰工程招投标的能力。</w:t>
            </w:r>
          </w:p>
          <w:p w:rsidR="00D17079" w:rsidRDefault="00D17079">
            <w:pPr>
              <w:rPr>
                <w:rFonts w:asciiTheme="majorEastAsia" w:eastAsiaTheme="majorEastAsia" w:hAnsiTheme="majorEastAsia" w:cstheme="majorEastAsia"/>
                <w:szCs w:val="21"/>
              </w:rPr>
            </w:pPr>
          </w:p>
        </w:tc>
        <w:tc>
          <w:tcPr>
            <w:tcW w:w="2409"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lastRenderedPageBreak/>
              <w:t>建筑装饰工程造价、建</w:t>
            </w:r>
            <w:r>
              <w:rPr>
                <w:rFonts w:ascii="仿宋" w:eastAsia="仿宋" w:hAnsi="仿宋" w:cstheme="majorEastAsia" w:hint="eastAsia"/>
                <w:szCs w:val="21"/>
              </w:rPr>
              <w:lastRenderedPageBreak/>
              <w:t>筑装饰施工组织与管理、建筑装饰施工技术</w:t>
            </w:r>
          </w:p>
        </w:tc>
      </w:tr>
      <w:tr w:rsidR="00D17079">
        <w:tc>
          <w:tcPr>
            <w:tcW w:w="1570" w:type="dxa"/>
            <w:vAlign w:val="center"/>
          </w:tcPr>
          <w:p w:rsidR="00D17079" w:rsidRDefault="00BF5350">
            <w:pPr>
              <w:jc w:val="center"/>
              <w:rPr>
                <w:rFonts w:asciiTheme="majorEastAsia" w:eastAsiaTheme="majorEastAsia" w:hAnsiTheme="majorEastAsia" w:cstheme="majorEastAsia"/>
                <w:szCs w:val="21"/>
              </w:rPr>
            </w:pPr>
            <w:r>
              <w:rPr>
                <w:rFonts w:ascii="仿宋" w:eastAsia="仿宋" w:hAnsi="仿宋" w:cstheme="majorEastAsia" w:hint="eastAsia"/>
                <w:szCs w:val="21"/>
              </w:rPr>
              <w:lastRenderedPageBreak/>
              <w:t>装饰工程监理员</w:t>
            </w:r>
          </w:p>
        </w:tc>
        <w:tc>
          <w:tcPr>
            <w:tcW w:w="1983"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负责对建筑装饰施工过程进行科学管理、有效控制施工质量、进度和投资；负责建筑装饰施工独立的服务和监理工作</w:t>
            </w:r>
          </w:p>
        </w:tc>
        <w:tc>
          <w:tcPr>
            <w:tcW w:w="2552" w:type="dxa"/>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1</w:t>
            </w:r>
            <w:r>
              <w:rPr>
                <w:rFonts w:ascii="仿宋" w:eastAsia="仿宋" w:hAnsi="仿宋" w:cstheme="majorEastAsia" w:hint="eastAsia"/>
                <w:szCs w:val="21"/>
              </w:rPr>
              <w:t>、建筑装饰工程施工质量的检验与评定能力；</w:t>
            </w:r>
          </w:p>
          <w:p w:rsidR="00D17079" w:rsidRDefault="00BF5350">
            <w:pPr>
              <w:rPr>
                <w:rFonts w:ascii="仿宋" w:eastAsia="仿宋" w:hAnsi="仿宋" w:cstheme="majorEastAsia"/>
                <w:szCs w:val="21"/>
              </w:rPr>
            </w:pPr>
            <w:r>
              <w:rPr>
                <w:rFonts w:ascii="仿宋" w:eastAsia="仿宋" w:hAnsi="仿宋" w:cstheme="majorEastAsia" w:hint="eastAsia"/>
                <w:szCs w:val="21"/>
              </w:rPr>
              <w:t>2</w:t>
            </w:r>
            <w:r>
              <w:rPr>
                <w:rFonts w:ascii="仿宋" w:eastAsia="仿宋" w:hAnsi="仿宋" w:cstheme="majorEastAsia" w:hint="eastAsia"/>
                <w:szCs w:val="21"/>
              </w:rPr>
              <w:t>、建筑装饰材料检验、选用能力；</w:t>
            </w:r>
          </w:p>
          <w:p w:rsidR="00D17079" w:rsidRDefault="00BF5350">
            <w:pPr>
              <w:rPr>
                <w:rFonts w:ascii="仿宋" w:eastAsia="仿宋" w:hAnsi="仿宋" w:cstheme="majorEastAsia"/>
                <w:szCs w:val="21"/>
              </w:rPr>
            </w:pPr>
            <w:r>
              <w:rPr>
                <w:rFonts w:ascii="仿宋" w:eastAsia="仿宋" w:hAnsi="仿宋" w:cstheme="majorEastAsia" w:hint="eastAsia"/>
                <w:szCs w:val="21"/>
              </w:rPr>
              <w:t>3</w:t>
            </w:r>
            <w:r>
              <w:rPr>
                <w:rFonts w:ascii="仿宋" w:eastAsia="仿宋" w:hAnsi="仿宋" w:cstheme="majorEastAsia" w:hint="eastAsia"/>
                <w:szCs w:val="21"/>
              </w:rPr>
              <w:t>、编制建筑装饰工程施工安全技术措施与监督的能力；</w:t>
            </w:r>
          </w:p>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4</w:t>
            </w:r>
            <w:r>
              <w:rPr>
                <w:rFonts w:ascii="仿宋" w:eastAsia="仿宋" w:hAnsi="仿宋" w:cstheme="majorEastAsia" w:hint="eastAsia"/>
                <w:szCs w:val="21"/>
              </w:rPr>
              <w:t>、建筑装饰工程施工进度控制的能力。</w:t>
            </w:r>
          </w:p>
        </w:tc>
        <w:tc>
          <w:tcPr>
            <w:tcW w:w="2409" w:type="dxa"/>
            <w:vAlign w:val="center"/>
          </w:tcPr>
          <w:p w:rsidR="00D17079" w:rsidRDefault="00BF5350">
            <w:pPr>
              <w:rPr>
                <w:rFonts w:asciiTheme="majorEastAsia" w:eastAsiaTheme="majorEastAsia" w:hAnsiTheme="majorEastAsia" w:cstheme="majorEastAsia"/>
                <w:szCs w:val="21"/>
              </w:rPr>
            </w:pPr>
            <w:r>
              <w:rPr>
                <w:rFonts w:ascii="仿宋" w:eastAsia="仿宋" w:hAnsi="仿宋" w:cstheme="majorEastAsia" w:hint="eastAsia"/>
                <w:szCs w:val="21"/>
              </w:rPr>
              <w:t>建筑装饰工程造价、建筑装饰施工组织与管理、建筑装饰施工技术、建筑装饰施工技术</w:t>
            </w:r>
          </w:p>
        </w:tc>
      </w:tr>
    </w:tbl>
    <w:p w:rsidR="00D17079" w:rsidRDefault="00D17079">
      <w:pPr>
        <w:adjustRightInd w:val="0"/>
        <w:spacing w:line="360" w:lineRule="auto"/>
        <w:ind w:firstLineChars="200" w:firstLine="482"/>
        <w:jc w:val="center"/>
        <w:rPr>
          <w:rFonts w:ascii="仿宋" w:eastAsia="仿宋" w:hAnsi="仿宋" w:cstheme="majorEastAsia"/>
          <w:b/>
          <w:bCs/>
          <w:sz w:val="24"/>
          <w:szCs w:val="24"/>
        </w:rPr>
      </w:pPr>
    </w:p>
    <w:p w:rsidR="00D17079" w:rsidRDefault="00BF5350">
      <w:pPr>
        <w:adjustRightInd w:val="0"/>
        <w:spacing w:line="360" w:lineRule="auto"/>
        <w:ind w:firstLineChars="200" w:firstLine="482"/>
        <w:jc w:val="center"/>
        <w:rPr>
          <w:rFonts w:ascii="仿宋" w:eastAsia="仿宋" w:hAnsi="仿宋" w:cstheme="majorEastAsia"/>
          <w:b/>
          <w:bCs/>
          <w:sz w:val="24"/>
          <w:szCs w:val="24"/>
        </w:rPr>
      </w:pPr>
      <w:r>
        <w:rPr>
          <w:rFonts w:ascii="仿宋" w:eastAsia="仿宋" w:hAnsi="仿宋" w:cstheme="majorEastAsia" w:hint="eastAsia"/>
          <w:b/>
          <w:bCs/>
          <w:sz w:val="24"/>
          <w:szCs w:val="24"/>
        </w:rPr>
        <w:t>表</w:t>
      </w:r>
      <w:r>
        <w:rPr>
          <w:rFonts w:ascii="仿宋" w:eastAsia="仿宋" w:hAnsi="仿宋" w:cstheme="majorEastAsia" w:hint="eastAsia"/>
          <w:b/>
          <w:bCs/>
          <w:sz w:val="24"/>
          <w:szCs w:val="24"/>
        </w:rPr>
        <w:t>3</w:t>
      </w:r>
      <w:r>
        <w:rPr>
          <w:rFonts w:ascii="仿宋" w:eastAsia="仿宋" w:hAnsi="仿宋" w:cstheme="majorEastAsia" w:hint="eastAsia"/>
          <w:b/>
          <w:bCs/>
          <w:sz w:val="24"/>
          <w:szCs w:val="24"/>
        </w:rPr>
        <w:t xml:space="preserve">  </w:t>
      </w:r>
      <w:r>
        <w:rPr>
          <w:rFonts w:ascii="仿宋" w:eastAsia="仿宋" w:hAnsi="仿宋" w:cstheme="majorEastAsia" w:hint="eastAsia"/>
          <w:b/>
          <w:bCs/>
          <w:sz w:val="24"/>
          <w:szCs w:val="24"/>
        </w:rPr>
        <w:t>职业技能等级证书</w:t>
      </w:r>
    </w:p>
    <w:tbl>
      <w:tblPr>
        <w:tblW w:w="856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612"/>
        <w:gridCol w:w="2281"/>
        <w:gridCol w:w="2268"/>
        <w:gridCol w:w="2030"/>
        <w:gridCol w:w="1372"/>
      </w:tblGrid>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序号</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职业技能名称</w:t>
            </w:r>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颁证单位</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等级</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备注（必考或选考）</w:t>
            </w:r>
          </w:p>
        </w:tc>
      </w:tr>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1</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w:t>
            </w:r>
            <w:r>
              <w:rPr>
                <w:rFonts w:ascii="仿宋" w:eastAsia="仿宋" w:hAnsi="仿宋" w:cstheme="majorEastAsia" w:hint="eastAsia"/>
                <w:szCs w:val="21"/>
              </w:rPr>
              <w:t>1+X</w:t>
            </w:r>
            <w:r>
              <w:rPr>
                <w:rFonts w:ascii="仿宋" w:eastAsia="仿宋" w:hAnsi="仿宋" w:cstheme="majorEastAsia" w:hint="eastAsia"/>
                <w:szCs w:val="21"/>
              </w:rPr>
              <w:t>”</w:t>
            </w:r>
            <w:r>
              <w:rPr>
                <w:rFonts w:ascii="仿宋" w:eastAsia="仿宋" w:hAnsi="仿宋" w:cstheme="majorEastAsia" w:hint="eastAsia"/>
                <w:szCs w:val="21"/>
              </w:rPr>
              <w:t>BIM</w:t>
            </w:r>
            <w:r>
              <w:rPr>
                <w:rFonts w:ascii="仿宋" w:eastAsia="仿宋" w:hAnsi="仿宋" w:cstheme="majorEastAsia" w:hint="eastAsia"/>
                <w:szCs w:val="21"/>
              </w:rPr>
              <w:t>职业资格等级证书</w:t>
            </w:r>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廊坊市中</w:t>
            </w:r>
            <w:proofErr w:type="gramStart"/>
            <w:r>
              <w:rPr>
                <w:rFonts w:ascii="仿宋" w:eastAsia="仿宋" w:hAnsi="仿宋" w:cstheme="majorEastAsia" w:hint="eastAsia"/>
                <w:szCs w:val="21"/>
              </w:rPr>
              <w:t>科建筑</w:t>
            </w:r>
            <w:proofErr w:type="gramEnd"/>
            <w:r>
              <w:rPr>
                <w:rFonts w:ascii="仿宋" w:eastAsia="仿宋" w:hAnsi="仿宋" w:cstheme="majorEastAsia" w:hint="eastAsia"/>
                <w:szCs w:val="21"/>
              </w:rPr>
              <w:t>产业化创新研究中心</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初、中</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选考</w:t>
            </w:r>
          </w:p>
        </w:tc>
      </w:tr>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2</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w:t>
            </w:r>
            <w:r>
              <w:rPr>
                <w:rFonts w:ascii="仿宋" w:eastAsia="仿宋" w:hAnsi="仿宋" w:cstheme="majorEastAsia" w:hint="eastAsia"/>
                <w:szCs w:val="21"/>
              </w:rPr>
              <w:t>1+X</w:t>
            </w:r>
            <w:r>
              <w:rPr>
                <w:rFonts w:ascii="仿宋" w:eastAsia="仿宋" w:hAnsi="仿宋" w:cstheme="majorEastAsia" w:hint="eastAsia"/>
                <w:szCs w:val="21"/>
              </w:rPr>
              <w:t>”建筑工程识图职业资格等级证书</w:t>
            </w:r>
          </w:p>
        </w:tc>
        <w:tc>
          <w:tcPr>
            <w:tcW w:w="2268"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廊坊市中</w:t>
            </w:r>
            <w:proofErr w:type="gramStart"/>
            <w:r>
              <w:rPr>
                <w:rFonts w:ascii="仿宋" w:eastAsia="仿宋" w:hAnsi="仿宋" w:cstheme="majorEastAsia" w:hint="eastAsia"/>
                <w:szCs w:val="21"/>
              </w:rPr>
              <w:t>科建筑</w:t>
            </w:r>
            <w:proofErr w:type="gramEnd"/>
            <w:r>
              <w:rPr>
                <w:rFonts w:ascii="仿宋" w:eastAsia="仿宋" w:hAnsi="仿宋" w:cstheme="majorEastAsia" w:hint="eastAsia"/>
                <w:szCs w:val="21"/>
              </w:rPr>
              <w:t>产业化创新研究中心</w:t>
            </w:r>
          </w:p>
        </w:tc>
        <w:tc>
          <w:tcPr>
            <w:tcW w:w="2030"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初、中</w:t>
            </w:r>
          </w:p>
        </w:tc>
        <w:tc>
          <w:tcPr>
            <w:tcW w:w="1372"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选考</w:t>
            </w:r>
          </w:p>
        </w:tc>
      </w:tr>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3</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施工员</w:t>
            </w:r>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安徽省住建厅</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员级</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选考</w:t>
            </w:r>
          </w:p>
        </w:tc>
      </w:tr>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4</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监理</w:t>
            </w:r>
            <w:r>
              <w:rPr>
                <w:rFonts w:ascii="仿宋" w:eastAsia="仿宋" w:hAnsi="仿宋" w:cstheme="majorEastAsia" w:hint="eastAsia"/>
                <w:szCs w:val="21"/>
              </w:rPr>
              <w:t>员</w:t>
            </w:r>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安徽省住建厅</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员级</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选考</w:t>
            </w:r>
          </w:p>
        </w:tc>
      </w:tr>
      <w:tr w:rsidR="00D17079">
        <w:trPr>
          <w:trHeight w:val="397"/>
          <w:jc w:val="center"/>
        </w:trPr>
        <w:tc>
          <w:tcPr>
            <w:tcW w:w="61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5</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proofErr w:type="gramStart"/>
            <w:r>
              <w:rPr>
                <w:rFonts w:ascii="仿宋" w:eastAsia="仿宋" w:hAnsi="仿宋" w:cstheme="majorEastAsia" w:hint="eastAsia"/>
                <w:szCs w:val="21"/>
              </w:rPr>
              <w:t>造价</w:t>
            </w:r>
            <w:r>
              <w:rPr>
                <w:rFonts w:ascii="仿宋" w:eastAsia="仿宋" w:hAnsi="仿宋" w:cstheme="majorEastAsia" w:hint="eastAsia"/>
                <w:szCs w:val="21"/>
              </w:rPr>
              <w:t>员</w:t>
            </w:r>
            <w:proofErr w:type="gramEnd"/>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安徽省住建厅</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员级</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选考</w:t>
            </w:r>
          </w:p>
        </w:tc>
      </w:tr>
      <w:tr w:rsidR="00D17079">
        <w:trPr>
          <w:trHeight w:val="397"/>
          <w:jc w:val="center"/>
        </w:trPr>
        <w:tc>
          <w:tcPr>
            <w:tcW w:w="612" w:type="dxa"/>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6</w:t>
            </w:r>
          </w:p>
        </w:tc>
        <w:tc>
          <w:tcPr>
            <w:tcW w:w="2281"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绘图员</w:t>
            </w:r>
          </w:p>
        </w:tc>
        <w:tc>
          <w:tcPr>
            <w:tcW w:w="2268"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第三方</w:t>
            </w:r>
          </w:p>
        </w:tc>
        <w:tc>
          <w:tcPr>
            <w:tcW w:w="2030"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员级</w:t>
            </w:r>
          </w:p>
        </w:tc>
        <w:tc>
          <w:tcPr>
            <w:tcW w:w="1372" w:type="dxa"/>
            <w:vAlign w:val="center"/>
          </w:tcPr>
          <w:p w:rsidR="00D17079" w:rsidRDefault="00BF5350">
            <w:pPr>
              <w:spacing w:before="60" w:after="60" w:line="240" w:lineRule="exact"/>
              <w:ind w:left="-57" w:right="-57"/>
              <w:jc w:val="center"/>
              <w:rPr>
                <w:rFonts w:ascii="仿宋" w:eastAsia="仿宋" w:hAnsi="仿宋" w:cstheme="majorEastAsia"/>
                <w:szCs w:val="21"/>
              </w:rPr>
            </w:pPr>
            <w:r>
              <w:rPr>
                <w:rFonts w:ascii="仿宋" w:eastAsia="仿宋" w:hAnsi="仿宋" w:cstheme="majorEastAsia" w:hint="eastAsia"/>
                <w:szCs w:val="21"/>
              </w:rPr>
              <w:t>选考</w:t>
            </w:r>
          </w:p>
        </w:tc>
      </w:tr>
    </w:tbl>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2</w:t>
      </w:r>
      <w:r>
        <w:rPr>
          <w:rFonts w:ascii="仿宋" w:eastAsia="仿宋" w:hAnsi="仿宋" w:cstheme="majorEastAsia" w:hint="eastAsia"/>
          <w:b/>
          <w:sz w:val="32"/>
          <w:szCs w:val="32"/>
        </w:rPr>
        <w:t>.</w:t>
      </w:r>
      <w:r>
        <w:rPr>
          <w:rFonts w:ascii="仿宋" w:eastAsia="仿宋" w:hAnsi="仿宋" w:cstheme="majorEastAsia" w:hint="eastAsia"/>
          <w:b/>
          <w:sz w:val="32"/>
          <w:szCs w:val="32"/>
        </w:rPr>
        <w:t>学时安排</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三年制高职每学年安排</w:t>
      </w:r>
      <w:r>
        <w:rPr>
          <w:rFonts w:ascii="仿宋" w:eastAsia="仿宋" w:hAnsi="仿宋" w:cstheme="majorEastAsia"/>
          <w:sz w:val="32"/>
          <w:szCs w:val="32"/>
        </w:rPr>
        <w:t xml:space="preserve">40 </w:t>
      </w:r>
      <w:r>
        <w:rPr>
          <w:rFonts w:ascii="仿宋" w:eastAsia="仿宋" w:hAnsi="仿宋" w:cstheme="majorEastAsia" w:hint="eastAsia"/>
          <w:sz w:val="32"/>
          <w:szCs w:val="32"/>
        </w:rPr>
        <w:t>周教学活动，总学时数不低于</w:t>
      </w:r>
      <w:r>
        <w:rPr>
          <w:rFonts w:ascii="仿宋" w:eastAsia="仿宋" w:hAnsi="仿宋" w:cstheme="majorEastAsia"/>
          <w:sz w:val="32"/>
          <w:szCs w:val="32"/>
        </w:rPr>
        <w:t>2500,</w:t>
      </w:r>
      <w:r>
        <w:rPr>
          <w:rFonts w:ascii="仿宋" w:eastAsia="仿宋" w:hAnsi="仿宋" w:cstheme="majorEastAsia" w:hint="eastAsia"/>
          <w:sz w:val="32"/>
          <w:szCs w:val="32"/>
        </w:rPr>
        <w:t>鼓励学生自主学习，公共基础课程学时应当不少于总学时的</w:t>
      </w:r>
      <w:r>
        <w:rPr>
          <w:rFonts w:ascii="仿宋" w:eastAsia="仿宋" w:hAnsi="仿宋" w:cstheme="majorEastAsia"/>
          <w:sz w:val="32"/>
          <w:szCs w:val="32"/>
        </w:rPr>
        <w:t>1/4</w:t>
      </w:r>
      <w:r>
        <w:rPr>
          <w:rFonts w:ascii="仿宋" w:eastAsia="仿宋" w:hAnsi="仿宋" w:cstheme="majorEastAsia" w:hint="eastAsia"/>
          <w:sz w:val="32"/>
          <w:szCs w:val="32"/>
        </w:rPr>
        <w:t>。选修课教学时数占总学时的比例应不少于</w:t>
      </w:r>
      <w:r>
        <w:rPr>
          <w:rFonts w:ascii="仿宋" w:eastAsia="仿宋" w:hAnsi="仿宋" w:cstheme="majorEastAsia"/>
          <w:sz w:val="32"/>
          <w:szCs w:val="32"/>
        </w:rPr>
        <w:t>10%</w:t>
      </w:r>
      <w:r>
        <w:rPr>
          <w:rFonts w:ascii="仿宋" w:eastAsia="仿宋" w:hAnsi="仿宋" w:cstheme="majorEastAsia" w:hint="eastAsia"/>
          <w:sz w:val="32"/>
          <w:szCs w:val="32"/>
        </w:rPr>
        <w:t>（毕业时选修课必须达到</w:t>
      </w:r>
      <w:r>
        <w:rPr>
          <w:rFonts w:ascii="仿宋" w:eastAsia="仿宋" w:hAnsi="仿宋" w:cstheme="majorEastAsia"/>
          <w:sz w:val="32"/>
          <w:szCs w:val="32"/>
        </w:rPr>
        <w:t xml:space="preserve">14 </w:t>
      </w:r>
      <w:r>
        <w:rPr>
          <w:rFonts w:ascii="仿宋" w:eastAsia="仿宋" w:hAnsi="仿宋" w:cstheme="majorEastAsia" w:hint="eastAsia"/>
          <w:sz w:val="32"/>
          <w:szCs w:val="32"/>
        </w:rPr>
        <w:t>学分及以上）。周学时一般不低于</w:t>
      </w:r>
      <w:r>
        <w:rPr>
          <w:rFonts w:ascii="仿宋" w:eastAsia="仿宋" w:hAnsi="仿宋" w:cstheme="majorEastAsia"/>
          <w:sz w:val="32"/>
          <w:szCs w:val="32"/>
        </w:rPr>
        <w:t xml:space="preserve">22 </w:t>
      </w:r>
      <w:r>
        <w:rPr>
          <w:rFonts w:ascii="仿宋" w:eastAsia="仿宋" w:hAnsi="仿宋" w:cstheme="majorEastAsia" w:hint="eastAsia"/>
          <w:sz w:val="32"/>
          <w:szCs w:val="32"/>
        </w:rPr>
        <w:lastRenderedPageBreak/>
        <w:t>学时</w:t>
      </w:r>
      <w:r>
        <w:rPr>
          <w:rFonts w:ascii="仿宋" w:eastAsia="仿宋" w:hAnsi="仿宋" w:cstheme="majorEastAsia"/>
          <w:sz w:val="32"/>
          <w:szCs w:val="32"/>
        </w:rPr>
        <w:t>,</w:t>
      </w:r>
      <w:r>
        <w:rPr>
          <w:rFonts w:ascii="仿宋" w:eastAsia="仿宋" w:hAnsi="仿宋" w:cstheme="majorEastAsia" w:hint="eastAsia"/>
          <w:sz w:val="32"/>
          <w:szCs w:val="32"/>
        </w:rPr>
        <w:t>在校期间平均周学时在</w:t>
      </w:r>
      <w:r>
        <w:rPr>
          <w:rFonts w:ascii="仿宋" w:eastAsia="仿宋" w:hAnsi="仿宋" w:cstheme="majorEastAsia"/>
          <w:sz w:val="32"/>
          <w:szCs w:val="32"/>
        </w:rPr>
        <w:t xml:space="preserve">24-26 </w:t>
      </w:r>
      <w:r>
        <w:rPr>
          <w:rFonts w:ascii="仿宋" w:eastAsia="仿宋" w:hAnsi="仿宋" w:cstheme="majorEastAsia" w:hint="eastAsia"/>
          <w:sz w:val="32"/>
          <w:szCs w:val="32"/>
        </w:rPr>
        <w:t>学时</w:t>
      </w:r>
      <w:r>
        <w:rPr>
          <w:rFonts w:ascii="仿宋" w:eastAsia="仿宋" w:hAnsi="仿宋" w:cstheme="majorEastAsia"/>
          <w:sz w:val="32"/>
          <w:szCs w:val="32"/>
        </w:rPr>
        <w:t>/</w:t>
      </w:r>
      <w:r>
        <w:rPr>
          <w:rFonts w:ascii="仿宋" w:eastAsia="仿宋" w:hAnsi="仿宋" w:cstheme="majorEastAsia" w:hint="eastAsia"/>
          <w:sz w:val="32"/>
          <w:szCs w:val="32"/>
        </w:rPr>
        <w:t>周。</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加强实践性教学，确保实践性教学学时数占总学时数</w:t>
      </w:r>
      <w:r>
        <w:rPr>
          <w:rFonts w:ascii="仿宋" w:eastAsia="仿宋" w:hAnsi="仿宋" w:cstheme="majorEastAsia"/>
          <w:sz w:val="32"/>
          <w:szCs w:val="32"/>
        </w:rPr>
        <w:t>50%</w:t>
      </w:r>
      <w:r>
        <w:rPr>
          <w:rFonts w:ascii="仿宋" w:eastAsia="仿宋" w:hAnsi="仿宋" w:cstheme="majorEastAsia" w:hint="eastAsia"/>
          <w:sz w:val="32"/>
          <w:szCs w:val="32"/>
        </w:rPr>
        <w:t>以上。学生顶岗实习时间一般为</w:t>
      </w:r>
      <w:r>
        <w:rPr>
          <w:rFonts w:ascii="仿宋" w:eastAsia="仿宋" w:hAnsi="仿宋" w:cstheme="majorEastAsia"/>
          <w:sz w:val="32"/>
          <w:szCs w:val="32"/>
        </w:rPr>
        <w:t xml:space="preserve">6 </w:t>
      </w:r>
      <w:proofErr w:type="gramStart"/>
      <w:r>
        <w:rPr>
          <w:rFonts w:ascii="仿宋" w:eastAsia="仿宋" w:hAnsi="仿宋" w:cstheme="majorEastAsia" w:hint="eastAsia"/>
          <w:sz w:val="32"/>
          <w:szCs w:val="32"/>
        </w:rPr>
        <w:t>个</w:t>
      </w:r>
      <w:proofErr w:type="gramEnd"/>
      <w:r>
        <w:rPr>
          <w:rFonts w:ascii="仿宋" w:eastAsia="仿宋" w:hAnsi="仿宋" w:cstheme="majorEastAsia" w:hint="eastAsia"/>
          <w:sz w:val="32"/>
          <w:szCs w:val="32"/>
        </w:rPr>
        <w:t>月，可根据专业实际</w:t>
      </w:r>
      <w:r>
        <w:rPr>
          <w:rFonts w:ascii="仿宋" w:eastAsia="仿宋" w:hAnsi="仿宋" w:cstheme="majorEastAsia"/>
          <w:sz w:val="32"/>
          <w:szCs w:val="32"/>
        </w:rPr>
        <w:t>,</w:t>
      </w:r>
      <w:r>
        <w:rPr>
          <w:rFonts w:ascii="仿宋" w:eastAsia="仿宋" w:hAnsi="仿宋" w:cstheme="majorEastAsia" w:hint="eastAsia"/>
          <w:sz w:val="32"/>
          <w:szCs w:val="32"/>
        </w:rPr>
        <w:t>集中或分阶段安排。人才培养方案制定总学分最低</w:t>
      </w:r>
      <w:r>
        <w:rPr>
          <w:rFonts w:ascii="仿宋" w:eastAsia="仿宋" w:hAnsi="仿宋" w:cstheme="majorEastAsia"/>
          <w:sz w:val="32"/>
          <w:szCs w:val="32"/>
        </w:rPr>
        <w:t>140</w:t>
      </w:r>
      <w:r>
        <w:rPr>
          <w:rFonts w:ascii="仿宋" w:eastAsia="仿宋" w:hAnsi="仿宋" w:cstheme="majorEastAsia" w:hint="eastAsia"/>
          <w:sz w:val="32"/>
          <w:szCs w:val="32"/>
        </w:rPr>
        <w:t>。学生必须修完教学进程表所规定的必修课课程，成绩合格；完成毕业设计（论文）且成绩合格；完成顶岗实习</w:t>
      </w:r>
      <w:proofErr w:type="gramStart"/>
      <w:r>
        <w:rPr>
          <w:rFonts w:ascii="仿宋" w:eastAsia="仿宋" w:hAnsi="仿宋" w:cstheme="majorEastAsia" w:hint="eastAsia"/>
          <w:sz w:val="32"/>
          <w:szCs w:val="32"/>
        </w:rPr>
        <w:t>且考核</w:t>
      </w:r>
      <w:proofErr w:type="gramEnd"/>
      <w:r>
        <w:rPr>
          <w:rFonts w:ascii="仿宋" w:eastAsia="仿宋" w:hAnsi="仿宋" w:cstheme="majorEastAsia" w:hint="eastAsia"/>
          <w:sz w:val="32"/>
          <w:szCs w:val="32"/>
        </w:rPr>
        <w:t>合格；修满本专业人才培养方案毕业最低学分。</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七、教学进程总体安排</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教学进程总体安排是对本专业技术技能人才培养、教育教学实施进程的总体安排，是专业人才培养模式的具体体现，各学院应尊重学生的学习规律，科学构建课程体系，注重公共基础课程与专业课程的衔接，优化课程安排次序，明确学期周数分配，科学编制教学进程安排</w:t>
      </w:r>
      <w:r>
        <w:rPr>
          <w:rFonts w:ascii="仿宋" w:eastAsia="仿宋" w:hAnsi="仿宋" w:cstheme="majorEastAsia" w:hint="eastAsia"/>
          <w:sz w:val="32"/>
          <w:szCs w:val="32"/>
        </w:rPr>
        <w:t>表。</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1</w:t>
      </w:r>
      <w:r>
        <w:rPr>
          <w:rFonts w:ascii="仿宋" w:eastAsia="仿宋" w:hAnsi="仿宋" w:cstheme="majorEastAsia" w:hint="eastAsia"/>
          <w:b/>
          <w:sz w:val="32"/>
          <w:szCs w:val="32"/>
        </w:rPr>
        <w:t>.</w:t>
      </w:r>
      <w:r>
        <w:rPr>
          <w:rFonts w:ascii="仿宋" w:eastAsia="仿宋" w:hAnsi="仿宋" w:cstheme="majorEastAsia" w:hint="eastAsia"/>
          <w:b/>
          <w:sz w:val="32"/>
          <w:szCs w:val="32"/>
        </w:rPr>
        <w:t>教学总体安排表</w:t>
      </w:r>
    </w:p>
    <w:p w:rsidR="00D17079" w:rsidRDefault="00BF5350">
      <w:pPr>
        <w:pStyle w:val="3"/>
        <w:keepNext w:val="0"/>
        <w:keepLines w:val="0"/>
        <w:spacing w:before="0" w:after="0" w:line="360" w:lineRule="auto"/>
        <w:ind w:firstLine="0"/>
        <w:jc w:val="center"/>
        <w:rPr>
          <w:rFonts w:ascii="仿宋" w:eastAsia="仿宋" w:hAnsi="仿宋" w:cstheme="majorEastAsia"/>
          <w:sz w:val="24"/>
          <w:szCs w:val="24"/>
        </w:rPr>
      </w:pPr>
      <w:bookmarkStart w:id="0" w:name="OLE_LINK57"/>
      <w:bookmarkStart w:id="1" w:name="OLE_LINK58"/>
      <w:r>
        <w:rPr>
          <w:rFonts w:ascii="仿宋" w:eastAsia="仿宋" w:hAnsi="仿宋" w:cstheme="majorEastAsia" w:hint="eastAsia"/>
          <w:sz w:val="24"/>
          <w:szCs w:val="24"/>
        </w:rPr>
        <w:t>表</w:t>
      </w:r>
      <w:r>
        <w:rPr>
          <w:rFonts w:ascii="仿宋" w:eastAsia="仿宋" w:hAnsi="仿宋" w:cstheme="majorEastAsia" w:hint="eastAsia"/>
          <w:sz w:val="24"/>
          <w:szCs w:val="24"/>
        </w:rPr>
        <w:t>4</w:t>
      </w:r>
      <w:r>
        <w:rPr>
          <w:rFonts w:ascii="仿宋" w:eastAsia="仿宋" w:hAnsi="仿宋" w:cstheme="majorEastAsia" w:hint="eastAsia"/>
          <w:sz w:val="24"/>
          <w:szCs w:val="24"/>
        </w:rPr>
        <w:t xml:space="preserve">  </w:t>
      </w:r>
      <w:r>
        <w:rPr>
          <w:rFonts w:ascii="仿宋" w:eastAsia="仿宋" w:hAnsi="仿宋" w:cstheme="majorEastAsia" w:hint="eastAsia"/>
          <w:sz w:val="24"/>
          <w:szCs w:val="24"/>
        </w:rPr>
        <w:t>教学总体安排表</w:t>
      </w:r>
      <w:bookmarkEnd w:id="0"/>
      <w:bookmarkEnd w:id="1"/>
    </w:p>
    <w:tbl>
      <w:tblPr>
        <w:tblW w:w="8472" w:type="dxa"/>
        <w:shd w:val="clear" w:color="auto" w:fill="FFFFFF"/>
        <w:tblLayout w:type="fixed"/>
        <w:tblCellMar>
          <w:left w:w="0" w:type="dxa"/>
          <w:right w:w="0" w:type="dxa"/>
        </w:tblCellMar>
        <w:tblLook w:val="04A0" w:firstRow="1" w:lastRow="0" w:firstColumn="1" w:lastColumn="0" w:noHBand="0" w:noVBand="1"/>
      </w:tblPr>
      <w:tblGrid>
        <w:gridCol w:w="681"/>
        <w:gridCol w:w="2404"/>
        <w:gridCol w:w="851"/>
        <w:gridCol w:w="2409"/>
        <w:gridCol w:w="851"/>
        <w:gridCol w:w="1276"/>
      </w:tblGrid>
      <w:tr w:rsidR="00D17079">
        <w:trPr>
          <w:trHeight w:val="139"/>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课程</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序号</w:t>
            </w:r>
          </w:p>
          <w:p w:rsidR="00D17079" w:rsidRDefault="00D17079">
            <w:pPr>
              <w:jc w:val="center"/>
              <w:rPr>
                <w:rFonts w:ascii="仿宋" w:eastAsia="仿宋" w:hAnsi="仿宋" w:cstheme="majorEastAsia"/>
                <w:szCs w:val="21"/>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课程名称</w:t>
            </w:r>
          </w:p>
        </w:tc>
        <w:tc>
          <w:tcPr>
            <w:tcW w:w="851" w:type="dxa"/>
            <w:tcBorders>
              <w:top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课程类型</w:t>
            </w:r>
          </w:p>
        </w:tc>
        <w:tc>
          <w:tcPr>
            <w:tcW w:w="2409" w:type="dxa"/>
            <w:tcBorders>
              <w:top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开课时段</w:t>
            </w:r>
          </w:p>
        </w:tc>
        <w:tc>
          <w:tcPr>
            <w:tcW w:w="851" w:type="dxa"/>
            <w:tcBorders>
              <w:top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学分</w:t>
            </w:r>
          </w:p>
        </w:tc>
        <w:tc>
          <w:tcPr>
            <w:tcW w:w="1276" w:type="dxa"/>
            <w:tcBorders>
              <w:top w:val="single" w:sz="4" w:space="0" w:color="000000"/>
              <w:bottom w:val="single" w:sz="4" w:space="0" w:color="auto"/>
              <w:right w:val="single" w:sz="4" w:space="0" w:color="000000"/>
            </w:tcBorders>
            <w:shd w:val="clear" w:color="auto" w:fill="FFFFFF"/>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备注</w:t>
            </w: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思想道德与法治</w:t>
            </w:r>
          </w:p>
        </w:tc>
        <w:tc>
          <w:tcPr>
            <w:tcW w:w="851"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b/>
                <w:szCs w:val="21"/>
              </w:rPr>
              <w:t>B</w:t>
            </w:r>
            <w:r>
              <w:rPr>
                <w:rFonts w:ascii="仿宋" w:eastAsia="仿宋" w:hAnsi="仿宋" w:cstheme="majorEastAsia" w:hint="eastAsia"/>
                <w:szCs w:val="21"/>
              </w:rPr>
              <w:t>类</w:t>
            </w:r>
          </w:p>
        </w:tc>
        <w:tc>
          <w:tcPr>
            <w:tcW w:w="2409"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widowControl/>
              <w:rPr>
                <w:rFonts w:ascii="仿宋" w:eastAsia="仿宋" w:hAnsi="仿宋" w:cstheme="majorEastAsia"/>
                <w:kern w:val="0"/>
                <w:szCs w:val="21"/>
              </w:rPr>
            </w:pPr>
            <w:r>
              <w:rPr>
                <w:rFonts w:ascii="仿宋" w:eastAsia="仿宋" w:hAnsi="仿宋" w:cstheme="majorEastAsia" w:hint="eastAsia"/>
                <w:kern w:val="0"/>
                <w:szCs w:val="21"/>
              </w:rPr>
              <w:t>第</w:t>
            </w:r>
            <w:r>
              <w:rPr>
                <w:rFonts w:ascii="仿宋" w:eastAsia="仿宋" w:hAnsi="仿宋" w:cstheme="majorEastAsia" w:hint="eastAsia"/>
                <w:kern w:val="0"/>
                <w:szCs w:val="21"/>
              </w:rPr>
              <w:t>1</w:t>
            </w:r>
            <w:r>
              <w:rPr>
                <w:rFonts w:ascii="仿宋" w:eastAsia="仿宋" w:hAnsi="仿宋" w:cstheme="majorEastAsia" w:hint="eastAsia"/>
                <w:kern w:val="0"/>
                <w:szCs w:val="21"/>
              </w:rPr>
              <w:t>学期</w:t>
            </w:r>
          </w:p>
        </w:tc>
        <w:tc>
          <w:tcPr>
            <w:tcW w:w="851"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3</w:t>
            </w:r>
          </w:p>
        </w:tc>
        <w:tc>
          <w:tcPr>
            <w:tcW w:w="1276" w:type="dxa"/>
            <w:tcBorders>
              <w:top w:val="single" w:sz="4" w:space="0" w:color="auto"/>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24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毛泽东思想和中国特色社会主义理论体系概论</w:t>
            </w:r>
          </w:p>
        </w:tc>
        <w:tc>
          <w:tcPr>
            <w:tcW w:w="851"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B</w:t>
            </w:r>
            <w:r>
              <w:rPr>
                <w:rFonts w:ascii="仿宋" w:eastAsia="仿宋" w:hAnsi="仿宋" w:cstheme="majorEastAsia" w:hint="eastAsia"/>
                <w:szCs w:val="21"/>
              </w:rPr>
              <w:t>类</w:t>
            </w:r>
          </w:p>
        </w:tc>
        <w:tc>
          <w:tcPr>
            <w:tcW w:w="2409"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widowControl/>
              <w:rPr>
                <w:rFonts w:ascii="仿宋" w:eastAsia="仿宋" w:hAnsi="仿宋" w:cstheme="majorEastAsia"/>
                <w:kern w:val="0"/>
                <w:szCs w:val="21"/>
              </w:rPr>
            </w:pPr>
            <w:r>
              <w:rPr>
                <w:rFonts w:ascii="仿宋" w:eastAsia="仿宋" w:hAnsi="仿宋" w:cstheme="majorEastAsia" w:hint="eastAsia"/>
                <w:kern w:val="0"/>
                <w:szCs w:val="21"/>
              </w:rPr>
              <w:t>第</w:t>
            </w:r>
            <w:r>
              <w:rPr>
                <w:rFonts w:ascii="仿宋" w:eastAsia="仿宋" w:hAnsi="仿宋" w:cstheme="majorEastAsia" w:hint="eastAsia"/>
                <w:kern w:val="0"/>
                <w:szCs w:val="21"/>
              </w:rPr>
              <w:t>2</w:t>
            </w:r>
            <w:r>
              <w:rPr>
                <w:rFonts w:ascii="仿宋" w:eastAsia="仿宋" w:hAnsi="仿宋" w:cstheme="majorEastAsia" w:hint="eastAsia"/>
                <w:kern w:val="0"/>
                <w:szCs w:val="21"/>
              </w:rPr>
              <w:t>学期</w:t>
            </w:r>
          </w:p>
        </w:tc>
        <w:tc>
          <w:tcPr>
            <w:tcW w:w="851"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bottom w:val="single" w:sz="4" w:space="0" w:color="auto"/>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3</w:t>
            </w:r>
          </w:p>
        </w:tc>
        <w:tc>
          <w:tcPr>
            <w:tcW w:w="24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形势与政策</w:t>
            </w:r>
          </w:p>
        </w:tc>
        <w:tc>
          <w:tcPr>
            <w:tcW w:w="851"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b/>
                <w:szCs w:val="21"/>
              </w:rPr>
              <w:t>B</w:t>
            </w:r>
            <w:r>
              <w:rPr>
                <w:rFonts w:ascii="仿宋" w:eastAsia="仿宋" w:hAnsi="仿宋" w:cstheme="majorEastAsia" w:hint="eastAsia"/>
                <w:szCs w:val="21"/>
              </w:rPr>
              <w:t>类</w:t>
            </w:r>
          </w:p>
        </w:tc>
        <w:tc>
          <w:tcPr>
            <w:tcW w:w="2409"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w:t>
            </w:r>
            <w:r>
              <w:rPr>
                <w:rFonts w:ascii="仿宋" w:eastAsia="仿宋" w:hAnsi="仿宋" w:cstheme="majorEastAsia" w:hint="eastAsia"/>
                <w:szCs w:val="21"/>
              </w:rPr>
              <w:t>2</w:t>
            </w:r>
            <w:r>
              <w:rPr>
                <w:rFonts w:ascii="仿宋" w:eastAsia="仿宋" w:hAnsi="仿宋" w:cstheme="majorEastAsia" w:hint="eastAsia"/>
                <w:szCs w:val="21"/>
              </w:rPr>
              <w:t>、</w:t>
            </w:r>
            <w:r>
              <w:rPr>
                <w:rFonts w:ascii="仿宋" w:eastAsia="仿宋" w:hAnsi="仿宋" w:cstheme="majorEastAsia" w:hint="eastAsia"/>
                <w:szCs w:val="21"/>
              </w:rPr>
              <w:t>3</w:t>
            </w:r>
            <w:r>
              <w:rPr>
                <w:rFonts w:ascii="仿宋" w:eastAsia="仿宋" w:hAnsi="仿宋" w:cstheme="majorEastAsia" w:hint="eastAsia"/>
                <w:szCs w:val="21"/>
              </w:rPr>
              <w:t>、</w:t>
            </w:r>
            <w:r>
              <w:rPr>
                <w:rFonts w:ascii="仿宋" w:eastAsia="仿宋" w:hAnsi="仿宋" w:cstheme="majorEastAsia" w:hint="eastAsia"/>
                <w:szCs w:val="21"/>
              </w:rPr>
              <w:t>4</w:t>
            </w:r>
            <w:r>
              <w:rPr>
                <w:rFonts w:ascii="仿宋" w:eastAsia="仿宋" w:hAnsi="仿宋" w:cstheme="majorEastAsia" w:hint="eastAsia"/>
                <w:szCs w:val="21"/>
              </w:rPr>
              <w:t>、</w:t>
            </w:r>
            <w:r>
              <w:rPr>
                <w:rFonts w:ascii="仿宋" w:eastAsia="仿宋" w:hAnsi="仿宋" w:cstheme="majorEastAsia" w:hint="eastAsia"/>
                <w:szCs w:val="21"/>
              </w:rPr>
              <w:t>5</w:t>
            </w:r>
            <w:r>
              <w:rPr>
                <w:rFonts w:ascii="仿宋" w:eastAsia="仿宋" w:hAnsi="仿宋" w:cstheme="majorEastAsia" w:hint="eastAsia"/>
                <w:szCs w:val="21"/>
              </w:rPr>
              <w:t>、</w:t>
            </w:r>
            <w:r>
              <w:rPr>
                <w:rFonts w:ascii="仿宋" w:eastAsia="仿宋" w:hAnsi="仿宋" w:cstheme="majorEastAsia" w:hint="eastAsia"/>
                <w:szCs w:val="21"/>
              </w:rPr>
              <w:t>6</w:t>
            </w:r>
            <w:r>
              <w:rPr>
                <w:rFonts w:ascii="仿宋" w:eastAsia="仿宋" w:hAnsi="仿宋" w:cstheme="majorEastAsia" w:hint="eastAsia"/>
                <w:szCs w:val="21"/>
              </w:rPr>
              <w:t>学期</w:t>
            </w:r>
          </w:p>
        </w:tc>
        <w:tc>
          <w:tcPr>
            <w:tcW w:w="851" w:type="dxa"/>
            <w:tcBorders>
              <w:top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w:t>
            </w:r>
          </w:p>
        </w:tc>
        <w:tc>
          <w:tcPr>
            <w:tcW w:w="1276" w:type="dxa"/>
            <w:tcBorders>
              <w:top w:val="single" w:sz="4" w:space="0" w:color="auto"/>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体育</w:t>
            </w:r>
          </w:p>
        </w:tc>
        <w:tc>
          <w:tcPr>
            <w:tcW w:w="85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C</w:t>
            </w:r>
            <w:r>
              <w:rPr>
                <w:rFonts w:ascii="仿宋" w:eastAsia="仿宋" w:hAnsi="仿宋" w:cstheme="majorEastAsia" w:hint="eastAsia"/>
                <w:szCs w:val="21"/>
              </w:rPr>
              <w:t>类</w:t>
            </w:r>
          </w:p>
        </w:tc>
        <w:tc>
          <w:tcPr>
            <w:tcW w:w="2409"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w:t>
            </w:r>
            <w:r>
              <w:rPr>
                <w:rFonts w:ascii="仿宋" w:eastAsia="仿宋" w:hAnsi="仿宋" w:cstheme="majorEastAsia" w:hint="eastAsia"/>
                <w:szCs w:val="21"/>
              </w:rPr>
              <w:t>2</w:t>
            </w:r>
            <w:r>
              <w:rPr>
                <w:rFonts w:ascii="仿宋" w:eastAsia="仿宋" w:hAnsi="仿宋" w:cstheme="majorEastAsia" w:hint="eastAsia"/>
                <w:szCs w:val="21"/>
              </w:rPr>
              <w:t>、</w:t>
            </w:r>
            <w:r>
              <w:rPr>
                <w:rFonts w:ascii="仿宋" w:eastAsia="仿宋" w:hAnsi="仿宋" w:cstheme="majorEastAsia" w:hint="eastAsia"/>
                <w:szCs w:val="21"/>
              </w:rPr>
              <w:t>3</w:t>
            </w:r>
            <w:r>
              <w:rPr>
                <w:rFonts w:ascii="仿宋" w:eastAsia="仿宋" w:hAnsi="仿宋" w:cstheme="majorEastAsia" w:hint="eastAsia"/>
                <w:szCs w:val="21"/>
              </w:rPr>
              <w:t>学期</w:t>
            </w:r>
          </w:p>
        </w:tc>
        <w:tc>
          <w:tcPr>
            <w:tcW w:w="85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6</w:t>
            </w:r>
          </w:p>
        </w:tc>
        <w:tc>
          <w:tcPr>
            <w:tcW w:w="1276" w:type="dxa"/>
            <w:tcBorders>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699"/>
        </w:trPr>
        <w:tc>
          <w:tcPr>
            <w:tcW w:w="68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5</w:t>
            </w:r>
          </w:p>
        </w:tc>
        <w:tc>
          <w:tcPr>
            <w:tcW w:w="24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公共英语</w:t>
            </w:r>
            <w:r>
              <w:rPr>
                <w:rFonts w:ascii="仿宋" w:eastAsia="仿宋" w:hAnsi="仿宋" w:cstheme="majorEastAsia" w:hint="eastAsia"/>
                <w:szCs w:val="21"/>
              </w:rPr>
              <w:t>I</w:t>
            </w:r>
          </w:p>
        </w:tc>
        <w:tc>
          <w:tcPr>
            <w:tcW w:w="851" w:type="dxa"/>
            <w:tcBorders>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A</w:t>
            </w:r>
            <w:r>
              <w:rPr>
                <w:rFonts w:ascii="仿宋" w:eastAsia="仿宋" w:hAnsi="仿宋" w:cstheme="majorEastAsia" w:hint="eastAsia"/>
                <w:szCs w:val="21"/>
              </w:rPr>
              <w:t>类</w:t>
            </w:r>
          </w:p>
        </w:tc>
        <w:tc>
          <w:tcPr>
            <w:tcW w:w="2409" w:type="dxa"/>
            <w:tcBorders>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学期</w:t>
            </w:r>
          </w:p>
        </w:tc>
        <w:tc>
          <w:tcPr>
            <w:tcW w:w="851" w:type="dxa"/>
            <w:tcBorders>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6</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公共英语</w:t>
            </w:r>
            <w:r>
              <w:rPr>
                <w:rFonts w:ascii="仿宋" w:eastAsia="仿宋" w:hAnsi="仿宋" w:cstheme="majorEastAsia" w:hint="eastAsia"/>
                <w:szCs w:val="21"/>
              </w:rPr>
              <w:t>II</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A</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2</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lastRenderedPageBreak/>
              <w:t>7</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高等数学</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A</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top w:val="single" w:sz="4" w:space="0" w:color="000000"/>
              <w:bottom w:val="single" w:sz="4" w:space="0" w:color="000000"/>
              <w:right w:val="single" w:sz="4" w:space="0" w:color="000000"/>
            </w:tcBorders>
            <w:shd w:val="clear" w:color="auto" w:fill="FFFFFF"/>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必修</w:t>
            </w: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8</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高等数学</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A</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2</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top w:val="single" w:sz="4" w:space="0" w:color="000000"/>
              <w:bottom w:val="single" w:sz="4" w:space="0" w:color="000000"/>
              <w:right w:val="single" w:sz="4" w:space="0" w:color="000000"/>
            </w:tcBorders>
            <w:shd w:val="clear" w:color="auto" w:fill="FFFFFF"/>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选修</w:t>
            </w: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9</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计算机应用基础</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B</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vAlign w:val="center"/>
          </w:tcPr>
          <w:p w:rsidR="00D17079" w:rsidRDefault="00D17079">
            <w:pPr>
              <w:rPr>
                <w:rFonts w:ascii="仿宋" w:eastAsia="仿宋" w:hAnsi="仿宋" w:cstheme="majorEastAsia"/>
                <w:color w:val="FF0000"/>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10</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军事技能训练不少于</w:t>
            </w:r>
            <w:r>
              <w:rPr>
                <w:rFonts w:ascii="仿宋" w:eastAsia="仿宋" w:hAnsi="仿宋" w:cstheme="majorEastAsia" w:hint="eastAsia"/>
                <w:szCs w:val="21"/>
              </w:rPr>
              <w:t>2</w:t>
            </w:r>
            <w:r>
              <w:rPr>
                <w:rFonts w:ascii="仿宋" w:eastAsia="仿宋" w:hAnsi="仿宋" w:cstheme="majorEastAsia" w:hint="eastAsia"/>
                <w:szCs w:val="21"/>
              </w:rPr>
              <w:t>周，军事理论教学</w:t>
            </w:r>
            <w:r>
              <w:rPr>
                <w:rFonts w:ascii="仿宋" w:eastAsia="仿宋" w:hAnsi="仿宋" w:cstheme="majorEastAsia" w:hint="eastAsia"/>
                <w:szCs w:val="21"/>
              </w:rPr>
              <w:t>32</w:t>
            </w:r>
            <w:r>
              <w:rPr>
                <w:rFonts w:ascii="仿宋" w:eastAsia="仿宋" w:hAnsi="仿宋" w:cstheme="majorEastAsia" w:hint="eastAsia"/>
                <w:szCs w:val="21"/>
              </w:rPr>
              <w:t>学时国防和军事理论教育</w:t>
            </w:r>
            <w:r>
              <w:rPr>
                <w:rFonts w:ascii="仿宋" w:eastAsia="仿宋" w:hAnsi="仿宋" w:cstheme="majorEastAsia" w:hint="eastAsia"/>
                <w:szCs w:val="21"/>
              </w:rPr>
              <w:t>(</w:t>
            </w:r>
            <w:r>
              <w:rPr>
                <w:rFonts w:ascii="仿宋" w:eastAsia="仿宋" w:hAnsi="仿宋" w:cstheme="majorEastAsia" w:hint="eastAsia"/>
                <w:szCs w:val="21"/>
              </w:rPr>
              <w:t>含入学教育</w:t>
            </w:r>
            <w:r>
              <w:rPr>
                <w:rFonts w:ascii="仿宋" w:eastAsia="仿宋" w:hAnsi="仿宋" w:cstheme="majorEastAsia" w:hint="eastAsia"/>
                <w:szCs w:val="21"/>
              </w:rPr>
              <w:t>)</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C</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学期前</w:t>
            </w:r>
            <w:r>
              <w:rPr>
                <w:rFonts w:ascii="仿宋" w:eastAsia="仿宋" w:hAnsi="仿宋" w:cstheme="majorEastAsia" w:hint="eastAsia"/>
                <w:szCs w:val="21"/>
              </w:rPr>
              <w:t>3</w:t>
            </w:r>
            <w:r>
              <w:rPr>
                <w:rFonts w:ascii="仿宋" w:eastAsia="仿宋" w:hAnsi="仿宋" w:cstheme="majorEastAsia" w:hint="eastAsia"/>
                <w:szCs w:val="21"/>
              </w:rPr>
              <w:t>周完成，军事技能训练不少于</w:t>
            </w:r>
            <w:r>
              <w:rPr>
                <w:rFonts w:ascii="仿宋" w:eastAsia="仿宋" w:hAnsi="仿宋" w:cstheme="majorEastAsia" w:hint="eastAsia"/>
                <w:szCs w:val="21"/>
              </w:rPr>
              <w:t>2</w:t>
            </w:r>
            <w:r>
              <w:rPr>
                <w:rFonts w:ascii="仿宋" w:eastAsia="仿宋" w:hAnsi="仿宋" w:cstheme="majorEastAsia" w:hint="eastAsia"/>
                <w:szCs w:val="21"/>
              </w:rPr>
              <w:t>周，军事理论教学</w:t>
            </w:r>
            <w:r>
              <w:rPr>
                <w:rFonts w:ascii="仿宋" w:eastAsia="仿宋" w:hAnsi="仿宋" w:cstheme="majorEastAsia" w:hint="eastAsia"/>
                <w:szCs w:val="21"/>
              </w:rPr>
              <w:t>32</w:t>
            </w:r>
            <w:r>
              <w:rPr>
                <w:rFonts w:ascii="仿宋" w:eastAsia="仿宋" w:hAnsi="仿宋" w:cstheme="majorEastAsia" w:hint="eastAsia"/>
                <w:szCs w:val="21"/>
              </w:rPr>
              <w:t>学时</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11</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安全教育</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C</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w:t>
            </w:r>
            <w:r>
              <w:rPr>
                <w:rFonts w:ascii="仿宋" w:eastAsia="仿宋" w:hAnsi="仿宋" w:cstheme="majorEastAsia" w:hint="eastAsia"/>
                <w:szCs w:val="21"/>
              </w:rPr>
              <w:t>5</w:t>
            </w:r>
            <w:r>
              <w:rPr>
                <w:rFonts w:ascii="仿宋" w:eastAsia="仿宋" w:hAnsi="仿宋" w:cstheme="majorEastAsia" w:hint="eastAsia"/>
                <w:szCs w:val="21"/>
              </w:rPr>
              <w:t>学期，以专题形式完成</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12</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大学生心理健康教育</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B</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2</w:t>
            </w:r>
            <w:r>
              <w:rPr>
                <w:rFonts w:ascii="仿宋" w:eastAsia="仿宋" w:hAnsi="仿宋" w:cstheme="majorEastAsia" w:hint="eastAsia"/>
                <w:szCs w:val="21"/>
              </w:rPr>
              <w:t>学期，以课堂讲授、讲座、网络课堂等形式完成</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13</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bCs/>
                <w:color w:val="000000" w:themeColor="text1"/>
                <w:szCs w:val="21"/>
              </w:rPr>
            </w:pPr>
            <w:r>
              <w:rPr>
                <w:rFonts w:ascii="仿宋" w:eastAsia="仿宋" w:hAnsi="仿宋" w:cstheme="majorEastAsia" w:hint="eastAsia"/>
                <w:bCs/>
                <w:color w:val="000000"/>
                <w:szCs w:val="21"/>
              </w:rPr>
              <w:t>大学生创新创业教育</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bCs/>
                <w:szCs w:val="21"/>
              </w:rPr>
            </w:pPr>
            <w:r>
              <w:rPr>
                <w:rFonts w:ascii="仿宋" w:eastAsia="仿宋" w:hAnsi="仿宋" w:cstheme="majorEastAsia" w:hint="eastAsia"/>
                <w:bCs/>
                <w:szCs w:val="21"/>
              </w:rPr>
              <w:t>B</w:t>
            </w:r>
            <w:r>
              <w:rPr>
                <w:rFonts w:ascii="仿宋" w:eastAsia="仿宋" w:hAnsi="仿宋" w:cstheme="majorEastAsia" w:hint="eastAsia"/>
                <w:bCs/>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2</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bCs/>
                <w:color w:val="000000" w:themeColor="text1"/>
                <w:szCs w:val="21"/>
              </w:rPr>
            </w:pPr>
            <w:r>
              <w:rPr>
                <w:rFonts w:ascii="仿宋" w:eastAsia="仿宋" w:hAnsi="仿宋" w:cstheme="majorEastAsia" w:hint="eastAsia"/>
                <w:bCs/>
                <w:color w:val="000000"/>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bCs/>
                <w:color w:val="FF0000"/>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14</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color w:val="000000"/>
                <w:szCs w:val="21"/>
              </w:rPr>
              <w:t>职业规划与创业体验</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B</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4</w:t>
            </w:r>
            <w:r>
              <w:rPr>
                <w:rFonts w:ascii="仿宋" w:eastAsia="仿宋" w:hAnsi="仿宋" w:cstheme="majorEastAsia" w:hint="eastAsia"/>
                <w:szCs w:val="21"/>
              </w:rPr>
              <w:t>学期，以课堂讲授、讲座、网络课堂等形式完成</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15</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美育</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B</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left"/>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w:t>
            </w:r>
            <w:r>
              <w:rPr>
                <w:rFonts w:ascii="仿宋" w:eastAsia="仿宋" w:hAnsi="仿宋" w:cstheme="majorEastAsia" w:hint="eastAsia"/>
                <w:szCs w:val="21"/>
              </w:rPr>
              <w:t>2</w:t>
            </w:r>
            <w:r>
              <w:rPr>
                <w:rFonts w:ascii="仿宋" w:eastAsia="仿宋" w:hAnsi="仿宋" w:cstheme="majorEastAsia" w:hint="eastAsia"/>
                <w:szCs w:val="21"/>
              </w:rPr>
              <w:t>学期，以短线课、专题讲座或网路教育等形式完成，共</w:t>
            </w:r>
            <w:r>
              <w:rPr>
                <w:rFonts w:ascii="仿宋" w:eastAsia="仿宋" w:hAnsi="仿宋" w:cstheme="majorEastAsia" w:hint="eastAsia"/>
                <w:szCs w:val="21"/>
              </w:rPr>
              <w:t>32</w:t>
            </w:r>
            <w:r>
              <w:rPr>
                <w:rFonts w:ascii="仿宋" w:eastAsia="仿宋" w:hAnsi="仿宋" w:cstheme="majorEastAsia" w:hint="eastAsia"/>
                <w:szCs w:val="21"/>
              </w:rPr>
              <w:t>学时</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16</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szCs w:val="21"/>
              </w:rPr>
            </w:pPr>
            <w:r>
              <w:rPr>
                <w:rFonts w:ascii="仿宋" w:eastAsia="仿宋" w:hAnsi="仿宋" w:cstheme="majorEastAsia" w:hint="eastAsia"/>
                <w:szCs w:val="21"/>
              </w:rPr>
              <w:t>大学生社会责任</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C</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left"/>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2</w:t>
            </w:r>
            <w:r>
              <w:rPr>
                <w:rFonts w:ascii="仿宋" w:eastAsia="仿宋" w:hAnsi="仿宋" w:cstheme="majorEastAsia" w:hint="eastAsia"/>
                <w:szCs w:val="21"/>
              </w:rPr>
              <w:t>至</w:t>
            </w:r>
            <w:r>
              <w:rPr>
                <w:rFonts w:ascii="仿宋" w:eastAsia="仿宋" w:hAnsi="仿宋" w:cstheme="majorEastAsia" w:hint="eastAsia"/>
                <w:szCs w:val="21"/>
              </w:rPr>
              <w:t>5</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4</w:t>
            </w:r>
          </w:p>
        </w:tc>
        <w:tc>
          <w:tcPr>
            <w:tcW w:w="1276" w:type="dxa"/>
            <w:tcBorders>
              <w:top w:val="single" w:sz="4" w:space="0" w:color="000000"/>
              <w:bottom w:val="single" w:sz="4" w:space="0" w:color="000000"/>
              <w:right w:val="single" w:sz="4" w:space="0" w:color="000000"/>
            </w:tcBorders>
            <w:shd w:val="clear" w:color="auto" w:fill="FFFFFF"/>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平均每学期</w:t>
            </w:r>
            <w:r>
              <w:rPr>
                <w:rFonts w:ascii="仿宋" w:eastAsia="仿宋" w:hAnsi="仿宋" w:cstheme="majorEastAsia" w:hint="eastAsia"/>
                <w:szCs w:val="21"/>
              </w:rPr>
              <w:t>1</w:t>
            </w:r>
            <w:r>
              <w:rPr>
                <w:rFonts w:ascii="仿宋" w:eastAsia="仿宋" w:hAnsi="仿宋" w:cstheme="majorEastAsia" w:hint="eastAsia"/>
                <w:szCs w:val="21"/>
              </w:rPr>
              <w:t>学分</w:t>
            </w:r>
          </w:p>
        </w:tc>
      </w:tr>
      <w:tr w:rsidR="00D17079">
        <w:trPr>
          <w:trHeight w:val="512"/>
        </w:trPr>
        <w:tc>
          <w:tcPr>
            <w:tcW w:w="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17</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rPr>
                <w:rFonts w:ascii="仿宋" w:eastAsia="仿宋" w:hAnsi="仿宋" w:cstheme="majorEastAsia"/>
                <w:color w:val="000000"/>
                <w:szCs w:val="21"/>
              </w:rPr>
            </w:pPr>
            <w:r>
              <w:rPr>
                <w:rFonts w:ascii="仿宋" w:eastAsia="仿宋" w:hAnsi="仿宋" w:cstheme="majorEastAsia" w:hint="eastAsia"/>
                <w:szCs w:val="21"/>
              </w:rPr>
              <w:t>劳动教育</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C</w:t>
            </w:r>
            <w:r>
              <w:rPr>
                <w:rFonts w:ascii="仿宋" w:eastAsia="仿宋" w:hAnsi="仿宋" w:cstheme="majorEastAsia" w:hint="eastAsia"/>
                <w:szCs w:val="21"/>
              </w:rPr>
              <w:t>类</w:t>
            </w:r>
          </w:p>
        </w:tc>
        <w:tc>
          <w:tcPr>
            <w:tcW w:w="24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left"/>
              <w:rPr>
                <w:rFonts w:ascii="仿宋" w:eastAsia="仿宋" w:hAnsi="仿宋" w:cstheme="majorEastAsia"/>
                <w:szCs w:val="21"/>
              </w:rPr>
            </w:pPr>
            <w:r>
              <w:rPr>
                <w:rFonts w:ascii="仿宋" w:eastAsia="仿宋" w:hAnsi="仿宋" w:cstheme="majorEastAsia" w:hint="eastAsia"/>
                <w:szCs w:val="21"/>
              </w:rPr>
              <w:t>第</w:t>
            </w:r>
            <w:r>
              <w:rPr>
                <w:rFonts w:ascii="仿宋" w:eastAsia="仿宋" w:hAnsi="仿宋" w:cstheme="majorEastAsia" w:hint="eastAsia"/>
                <w:szCs w:val="21"/>
              </w:rPr>
              <w:t>1</w:t>
            </w:r>
            <w:r>
              <w:rPr>
                <w:rFonts w:ascii="仿宋" w:eastAsia="仿宋" w:hAnsi="仿宋" w:cstheme="majorEastAsia" w:hint="eastAsia"/>
                <w:szCs w:val="21"/>
              </w:rPr>
              <w:t>、</w:t>
            </w:r>
            <w:r>
              <w:rPr>
                <w:rFonts w:ascii="仿宋" w:eastAsia="仿宋" w:hAnsi="仿宋" w:cstheme="majorEastAsia" w:hint="eastAsia"/>
                <w:szCs w:val="21"/>
              </w:rPr>
              <w:t>2</w:t>
            </w:r>
            <w:r>
              <w:rPr>
                <w:rFonts w:ascii="仿宋" w:eastAsia="仿宋" w:hAnsi="仿宋" w:cstheme="majorEastAsia" w:hint="eastAsia"/>
                <w:szCs w:val="21"/>
              </w:rPr>
              <w:t>学期</w:t>
            </w:r>
          </w:p>
        </w:tc>
        <w:tc>
          <w:tcPr>
            <w:tcW w:w="85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w:t>
            </w:r>
          </w:p>
        </w:tc>
        <w:tc>
          <w:tcPr>
            <w:tcW w:w="1276" w:type="dxa"/>
            <w:tcBorders>
              <w:top w:val="single" w:sz="4" w:space="0" w:color="000000"/>
              <w:bottom w:val="single" w:sz="4" w:space="0" w:color="000000"/>
              <w:right w:val="single" w:sz="4" w:space="0" w:color="000000"/>
            </w:tcBorders>
            <w:shd w:val="clear" w:color="auto" w:fill="FFFFFF"/>
          </w:tcPr>
          <w:p w:rsidR="00D17079" w:rsidRDefault="00D17079">
            <w:pPr>
              <w:jc w:val="center"/>
              <w:rPr>
                <w:rFonts w:ascii="仿宋" w:eastAsia="仿宋" w:hAnsi="仿宋" w:cstheme="majorEastAsia"/>
                <w:szCs w:val="21"/>
              </w:rPr>
            </w:pPr>
          </w:p>
        </w:tc>
      </w:tr>
    </w:tbl>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2</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各类课程学时分配表</w:t>
      </w:r>
    </w:p>
    <w:p w:rsidR="00D17079" w:rsidRDefault="00BF5350">
      <w:pPr>
        <w:pStyle w:val="3"/>
        <w:keepNext w:val="0"/>
        <w:keepLines w:val="0"/>
        <w:spacing w:before="0" w:after="0" w:line="360" w:lineRule="auto"/>
        <w:ind w:firstLine="0"/>
        <w:jc w:val="center"/>
        <w:rPr>
          <w:rFonts w:ascii="仿宋" w:eastAsia="仿宋" w:hAnsi="仿宋" w:cstheme="majorEastAsia"/>
          <w:sz w:val="24"/>
          <w:szCs w:val="24"/>
        </w:rPr>
      </w:pPr>
      <w:r>
        <w:rPr>
          <w:rFonts w:ascii="仿宋" w:eastAsia="仿宋" w:hAnsi="仿宋" w:cstheme="majorEastAsia" w:hint="eastAsia"/>
          <w:sz w:val="24"/>
          <w:szCs w:val="24"/>
        </w:rPr>
        <w:t>表</w:t>
      </w:r>
      <w:r>
        <w:rPr>
          <w:rFonts w:ascii="仿宋" w:eastAsia="仿宋" w:hAnsi="仿宋" w:cstheme="majorEastAsia" w:hint="eastAsia"/>
          <w:sz w:val="24"/>
          <w:szCs w:val="24"/>
        </w:rPr>
        <w:t>5</w:t>
      </w:r>
      <w:r>
        <w:rPr>
          <w:rFonts w:ascii="仿宋" w:eastAsia="仿宋" w:hAnsi="仿宋" w:cstheme="majorEastAsia" w:hint="eastAsia"/>
          <w:sz w:val="24"/>
          <w:szCs w:val="24"/>
        </w:rPr>
        <w:t xml:space="preserve">  </w:t>
      </w:r>
      <w:r>
        <w:rPr>
          <w:rFonts w:ascii="仿宋" w:eastAsia="仿宋" w:hAnsi="仿宋" w:cstheme="majorEastAsia" w:hint="eastAsia"/>
          <w:sz w:val="24"/>
          <w:szCs w:val="24"/>
        </w:rPr>
        <w:t>各类课程学时分配表</w:t>
      </w:r>
    </w:p>
    <w:tbl>
      <w:tblPr>
        <w:tblW w:w="8877" w:type="dxa"/>
        <w:tblInd w:w="-264" w:type="dxa"/>
        <w:tblLayout w:type="fixed"/>
        <w:tblLook w:val="04A0" w:firstRow="1" w:lastRow="0" w:firstColumn="1" w:lastColumn="0" w:noHBand="0" w:noVBand="1"/>
      </w:tblPr>
      <w:tblGrid>
        <w:gridCol w:w="970"/>
        <w:gridCol w:w="1800"/>
        <w:gridCol w:w="705"/>
        <w:gridCol w:w="570"/>
        <w:gridCol w:w="716"/>
        <w:gridCol w:w="1095"/>
        <w:gridCol w:w="1043"/>
        <w:gridCol w:w="1070"/>
        <w:gridCol w:w="908"/>
      </w:tblGrid>
      <w:tr w:rsidR="00D17079">
        <w:trPr>
          <w:trHeight w:val="277"/>
        </w:trPr>
        <w:tc>
          <w:tcPr>
            <w:tcW w:w="970" w:type="dxa"/>
            <w:vMerge w:val="restart"/>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课程</w:t>
            </w:r>
          </w:p>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性质</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课程模块</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课程门数</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学分</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学时</w:t>
            </w:r>
          </w:p>
        </w:tc>
        <w:tc>
          <w:tcPr>
            <w:tcW w:w="4116" w:type="dxa"/>
            <w:gridSpan w:val="4"/>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学时分配</w:t>
            </w:r>
          </w:p>
        </w:tc>
      </w:tr>
      <w:tr w:rsidR="00D17079">
        <w:trPr>
          <w:trHeight w:val="630"/>
        </w:trPr>
        <w:tc>
          <w:tcPr>
            <w:tcW w:w="970" w:type="dxa"/>
            <w:vMerge/>
            <w:tcBorders>
              <w:top w:val="single" w:sz="12"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1800" w:type="dxa"/>
            <w:vMerge/>
            <w:tcBorders>
              <w:top w:val="single" w:sz="12"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705" w:type="dxa"/>
            <w:vMerge/>
            <w:tcBorders>
              <w:top w:val="single" w:sz="12"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570" w:type="dxa"/>
            <w:vMerge/>
            <w:tcBorders>
              <w:top w:val="single" w:sz="12"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716" w:type="dxa"/>
            <w:vMerge/>
            <w:tcBorders>
              <w:top w:val="single" w:sz="12"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理论学时</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比例</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实验实践</w:t>
            </w:r>
          </w:p>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学时</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比例</w:t>
            </w:r>
          </w:p>
        </w:tc>
      </w:tr>
      <w:tr w:rsidR="00D17079">
        <w:trPr>
          <w:trHeight w:hRule="exact" w:val="340"/>
        </w:trPr>
        <w:tc>
          <w:tcPr>
            <w:tcW w:w="970" w:type="dxa"/>
            <w:vMerge w:val="restart"/>
            <w:tcBorders>
              <w:top w:val="single" w:sz="4" w:space="0" w:color="auto"/>
              <w:left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必修课</w:t>
            </w:r>
          </w:p>
        </w:tc>
        <w:tc>
          <w:tcPr>
            <w:tcW w:w="180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基本素质</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14</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51</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864</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498</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57.6</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366</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szCs w:val="21"/>
              </w:rPr>
            </w:pPr>
            <w:r>
              <w:rPr>
                <w:rFonts w:ascii="仿宋" w:eastAsia="仿宋" w:hAnsi="仿宋" w:hint="eastAsia"/>
                <w:szCs w:val="21"/>
              </w:rPr>
              <w:t>42.4</w:t>
            </w:r>
          </w:p>
        </w:tc>
      </w:tr>
      <w:tr w:rsidR="00D17079">
        <w:trPr>
          <w:trHeight w:val="614"/>
        </w:trPr>
        <w:tc>
          <w:tcPr>
            <w:tcW w:w="970" w:type="dxa"/>
            <w:vMerge/>
            <w:tcBorders>
              <w:left w:val="single" w:sz="4" w:space="0" w:color="auto"/>
              <w:bottom w:val="nil"/>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专业基本能力</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8</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31</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512</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258</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50.4</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254</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49.6</w:t>
            </w:r>
          </w:p>
        </w:tc>
      </w:tr>
      <w:tr w:rsidR="00D17079">
        <w:trPr>
          <w:trHeight w:hRule="exact" w:val="340"/>
        </w:trPr>
        <w:tc>
          <w:tcPr>
            <w:tcW w:w="970" w:type="dxa"/>
            <w:vMerge/>
            <w:tcBorders>
              <w:left w:val="single" w:sz="4" w:space="0" w:color="auto"/>
              <w:bottom w:val="single" w:sz="4" w:space="0" w:color="auto"/>
              <w:right w:val="single" w:sz="4" w:space="0" w:color="auto"/>
            </w:tcBorders>
            <w:vAlign w:val="center"/>
          </w:tcPr>
          <w:p w:rsidR="00D17079" w:rsidRDefault="00D17079">
            <w:pPr>
              <w:widowControl/>
              <w:spacing w:line="360" w:lineRule="auto"/>
              <w:jc w:val="center"/>
              <w:rPr>
                <w:rFonts w:ascii="仿宋" w:eastAsia="仿宋" w:hAnsi="仿宋" w:cstheme="maj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专业核心能力</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10</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56</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1006</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282</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28.0</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724</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72.0</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小计</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32</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138</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2382</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1038</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43.6</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1344</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56.4</w:t>
            </w:r>
          </w:p>
        </w:tc>
      </w:tr>
      <w:tr w:rsidR="00D17079">
        <w:trPr>
          <w:trHeight w:hRule="exact" w:val="490"/>
        </w:trPr>
        <w:tc>
          <w:tcPr>
            <w:tcW w:w="970" w:type="dxa"/>
            <w:vMerge w:val="restart"/>
            <w:tcBorders>
              <w:left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选</w:t>
            </w:r>
            <w:r>
              <w:rPr>
                <w:rFonts w:ascii="仿宋" w:eastAsia="仿宋" w:hAnsi="仿宋" w:cstheme="majorEastAsia" w:hint="eastAsia"/>
                <w:szCs w:val="21"/>
              </w:rPr>
              <w:t>修课</w:t>
            </w:r>
          </w:p>
        </w:tc>
        <w:tc>
          <w:tcPr>
            <w:tcW w:w="180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素质拓展</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7</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7</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112</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112</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100</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0</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0</w:t>
            </w:r>
          </w:p>
        </w:tc>
      </w:tr>
      <w:tr w:rsidR="00D17079">
        <w:trPr>
          <w:trHeight w:hRule="exact" w:val="470"/>
        </w:trPr>
        <w:tc>
          <w:tcPr>
            <w:tcW w:w="970" w:type="dxa"/>
            <w:vMerge/>
            <w:tcBorders>
              <w:top w:val="single" w:sz="4" w:space="0" w:color="auto"/>
              <w:left w:val="single" w:sz="4" w:space="0" w:color="auto"/>
              <w:bottom w:val="single" w:sz="4" w:space="0" w:color="auto"/>
              <w:right w:val="single" w:sz="4" w:space="0" w:color="auto"/>
            </w:tcBorders>
            <w:vAlign w:val="center"/>
          </w:tcPr>
          <w:p w:rsidR="00D17079" w:rsidRDefault="00D17079">
            <w:pPr>
              <w:autoSpaceDE w:val="0"/>
              <w:spacing w:line="360" w:lineRule="auto"/>
              <w:jc w:val="center"/>
              <w:rPr>
                <w:rFonts w:ascii="仿宋" w:eastAsia="仿宋" w:hAnsi="仿宋" w:cstheme="maj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职业发展能力</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6</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21</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336</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200</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59.5</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136</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40.5</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小计</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28</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448</w:t>
            </w:r>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312</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69.6</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136</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30.4</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autoSpaceDE w:val="0"/>
              <w:spacing w:line="360" w:lineRule="auto"/>
              <w:jc w:val="center"/>
              <w:rPr>
                <w:rFonts w:ascii="仿宋" w:eastAsia="仿宋" w:hAnsi="仿宋" w:cstheme="majorEastAsia"/>
                <w:szCs w:val="21"/>
              </w:rPr>
            </w:pPr>
            <w:r>
              <w:rPr>
                <w:rFonts w:ascii="仿宋" w:eastAsia="仿宋" w:hAnsi="仿宋" w:cstheme="majorEastAsia" w:hint="eastAsia"/>
                <w:szCs w:val="21"/>
              </w:rPr>
              <w:t>总计</w:t>
            </w:r>
          </w:p>
        </w:tc>
        <w:tc>
          <w:tcPr>
            <w:tcW w:w="70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45</w:t>
            </w:r>
          </w:p>
        </w:tc>
        <w:tc>
          <w:tcPr>
            <w:tcW w:w="5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171</w:t>
            </w:r>
          </w:p>
        </w:tc>
        <w:tc>
          <w:tcPr>
            <w:tcW w:w="716"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2904</w:t>
            </w:r>
            <w:bookmarkStart w:id="2" w:name="_GoBack"/>
            <w:bookmarkEnd w:id="2"/>
          </w:p>
        </w:tc>
        <w:tc>
          <w:tcPr>
            <w:tcW w:w="1095"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1378</w:t>
            </w:r>
          </w:p>
        </w:tc>
        <w:tc>
          <w:tcPr>
            <w:tcW w:w="1043"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47.2</w:t>
            </w:r>
          </w:p>
        </w:tc>
        <w:tc>
          <w:tcPr>
            <w:tcW w:w="1070"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1542</w:t>
            </w:r>
          </w:p>
        </w:tc>
        <w:tc>
          <w:tcPr>
            <w:tcW w:w="908" w:type="dxa"/>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52.8</w:t>
            </w:r>
          </w:p>
        </w:tc>
      </w:tr>
      <w:tr w:rsidR="00D17079">
        <w:trPr>
          <w:trHeight w:hRule="exact" w:val="246"/>
        </w:trPr>
        <w:tc>
          <w:tcPr>
            <w:tcW w:w="8877" w:type="dxa"/>
            <w:gridSpan w:val="9"/>
            <w:tcBorders>
              <w:top w:val="single" w:sz="4" w:space="0" w:color="auto"/>
              <w:left w:val="single" w:sz="4" w:space="0" w:color="auto"/>
              <w:bottom w:val="single" w:sz="4" w:space="0" w:color="auto"/>
              <w:right w:val="single" w:sz="4" w:space="0" w:color="auto"/>
            </w:tcBorders>
            <w:vAlign w:val="center"/>
          </w:tcPr>
          <w:p w:rsidR="00D17079" w:rsidRDefault="00D17079">
            <w:pPr>
              <w:widowControl/>
              <w:spacing w:line="360" w:lineRule="auto"/>
              <w:jc w:val="center"/>
              <w:textAlignment w:val="center"/>
              <w:rPr>
                <w:rFonts w:ascii="仿宋" w:eastAsia="仿宋" w:hAnsi="仿宋" w:cstheme="majorEastAsia"/>
                <w:color w:val="000000"/>
                <w:kern w:val="0"/>
                <w:szCs w:val="21"/>
              </w:rPr>
            </w:pP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spacing w:line="360" w:lineRule="auto"/>
              <w:jc w:val="center"/>
              <w:rPr>
                <w:rFonts w:ascii="仿宋" w:eastAsia="仿宋" w:hAnsi="仿宋" w:cstheme="majorEastAsia"/>
                <w:szCs w:val="21"/>
              </w:rPr>
            </w:pPr>
            <w:r>
              <w:rPr>
                <w:rFonts w:ascii="仿宋" w:eastAsia="仿宋" w:hAnsi="仿宋" w:cstheme="majorEastAsia" w:hint="eastAsia"/>
                <w:szCs w:val="21"/>
              </w:rPr>
              <w:t>课程类型</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学时</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比例</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spacing w:line="360" w:lineRule="auto"/>
              <w:jc w:val="center"/>
              <w:rPr>
                <w:rFonts w:ascii="仿宋" w:eastAsia="仿宋" w:hAnsi="仿宋" w:cstheme="majorEastAsia"/>
                <w:szCs w:val="21"/>
              </w:rPr>
            </w:pPr>
            <w:r>
              <w:rPr>
                <w:rFonts w:ascii="仿宋" w:eastAsia="仿宋" w:hAnsi="仿宋" w:cstheme="majorEastAsia" w:hint="eastAsia"/>
                <w:szCs w:val="21"/>
              </w:rPr>
              <w:t>A</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312</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10.7</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spacing w:line="360" w:lineRule="auto"/>
              <w:jc w:val="center"/>
              <w:rPr>
                <w:rFonts w:ascii="仿宋" w:eastAsia="仿宋" w:hAnsi="仿宋" w:cstheme="majorEastAsia"/>
                <w:szCs w:val="21"/>
              </w:rPr>
            </w:pPr>
            <w:r>
              <w:rPr>
                <w:rFonts w:ascii="仿宋" w:eastAsia="仿宋" w:hAnsi="仿宋" w:cstheme="majorEastAsia" w:hint="eastAsia"/>
                <w:szCs w:val="21"/>
              </w:rPr>
              <w:t>B</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1968</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67.4</w:t>
            </w:r>
          </w:p>
        </w:tc>
      </w:tr>
      <w:tr w:rsidR="00D17079">
        <w:trPr>
          <w:trHeight w:hRule="exact" w:val="340"/>
        </w:trPr>
        <w:tc>
          <w:tcPr>
            <w:tcW w:w="2770" w:type="dxa"/>
            <w:gridSpan w:val="2"/>
            <w:tcBorders>
              <w:top w:val="single" w:sz="4" w:space="0" w:color="auto"/>
              <w:left w:val="single" w:sz="4" w:space="0" w:color="auto"/>
              <w:bottom w:val="single" w:sz="4" w:space="0" w:color="auto"/>
              <w:right w:val="single" w:sz="4" w:space="0" w:color="auto"/>
            </w:tcBorders>
            <w:vAlign w:val="center"/>
          </w:tcPr>
          <w:p w:rsidR="00D17079" w:rsidRDefault="00BF5350">
            <w:pPr>
              <w:spacing w:line="360" w:lineRule="auto"/>
              <w:jc w:val="center"/>
              <w:rPr>
                <w:rFonts w:ascii="仿宋" w:eastAsia="仿宋" w:hAnsi="仿宋" w:cstheme="majorEastAsia"/>
                <w:szCs w:val="21"/>
              </w:rPr>
            </w:pPr>
            <w:r>
              <w:rPr>
                <w:rFonts w:ascii="仿宋" w:eastAsia="仿宋" w:hAnsi="仿宋" w:cstheme="majorEastAsia" w:hint="eastAsia"/>
                <w:szCs w:val="21"/>
              </w:rPr>
              <w:t>C</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640</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17079" w:rsidRDefault="00BF5350">
            <w:pPr>
              <w:widowControl/>
              <w:spacing w:line="360" w:lineRule="auto"/>
              <w:jc w:val="center"/>
              <w:textAlignment w:val="center"/>
              <w:rPr>
                <w:rFonts w:ascii="仿宋" w:eastAsia="仿宋" w:hAnsi="仿宋" w:cstheme="majorEastAsia"/>
                <w:color w:val="000000"/>
                <w:kern w:val="0"/>
                <w:szCs w:val="21"/>
              </w:rPr>
            </w:pPr>
            <w:r>
              <w:rPr>
                <w:rFonts w:ascii="仿宋" w:eastAsia="仿宋" w:hAnsi="仿宋" w:cstheme="majorEastAsia" w:hint="eastAsia"/>
                <w:color w:val="000000"/>
                <w:kern w:val="0"/>
                <w:szCs w:val="21"/>
              </w:rPr>
              <w:t>21.9</w:t>
            </w:r>
          </w:p>
        </w:tc>
      </w:tr>
    </w:tbl>
    <w:p w:rsidR="00D17079" w:rsidRDefault="00D17079">
      <w:pPr>
        <w:pStyle w:val="3"/>
        <w:keepNext w:val="0"/>
        <w:keepLines w:val="0"/>
        <w:spacing w:before="0" w:after="0" w:line="360" w:lineRule="auto"/>
        <w:ind w:firstLine="0"/>
        <w:rPr>
          <w:rFonts w:asciiTheme="majorEastAsia" w:eastAsiaTheme="majorEastAsia" w:hAnsiTheme="majorEastAsia" w:cstheme="majorEastAsia"/>
          <w:b w:val="0"/>
          <w:bCs w:val="0"/>
          <w:sz w:val="21"/>
          <w:szCs w:val="21"/>
        </w:rPr>
      </w:pPr>
    </w:p>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3</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教学进程表</w:t>
      </w:r>
    </w:p>
    <w:p w:rsidR="00D17079" w:rsidRDefault="00BF5350">
      <w:pPr>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见附表</w:t>
      </w:r>
      <w:r>
        <w:rPr>
          <w:rFonts w:ascii="仿宋" w:eastAsia="仿宋" w:hAnsi="仿宋" w:cstheme="majorEastAsia" w:hint="eastAsia"/>
          <w:sz w:val="32"/>
          <w:szCs w:val="32"/>
        </w:rPr>
        <w:t>1</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4</w:t>
      </w:r>
      <w:r>
        <w:rPr>
          <w:rFonts w:ascii="仿宋" w:eastAsia="仿宋" w:hAnsi="仿宋" w:cstheme="majorEastAsia" w:hint="eastAsia"/>
          <w:b/>
          <w:sz w:val="32"/>
          <w:szCs w:val="32"/>
        </w:rPr>
        <w:t>.</w:t>
      </w:r>
      <w:r>
        <w:rPr>
          <w:rFonts w:ascii="仿宋" w:eastAsia="仿宋" w:hAnsi="仿宋" w:cstheme="majorEastAsia" w:hint="eastAsia"/>
          <w:b/>
          <w:sz w:val="32"/>
          <w:szCs w:val="32"/>
        </w:rPr>
        <w:t>专业核心学习领域课程简介</w:t>
      </w:r>
    </w:p>
    <w:p w:rsidR="00D17079" w:rsidRDefault="00BF5350">
      <w:pPr>
        <w:adjustRightInd w:val="0"/>
        <w:spacing w:line="360" w:lineRule="auto"/>
        <w:jc w:val="center"/>
        <w:rPr>
          <w:rFonts w:ascii="仿宋" w:eastAsia="仿宋" w:hAnsi="仿宋" w:cstheme="majorEastAsia"/>
          <w:b/>
          <w:sz w:val="24"/>
          <w:szCs w:val="24"/>
        </w:rPr>
      </w:pPr>
      <w:r>
        <w:rPr>
          <w:rFonts w:ascii="仿宋" w:eastAsia="仿宋" w:hAnsi="仿宋" w:cstheme="majorEastAsia" w:hint="eastAsia"/>
          <w:b/>
          <w:sz w:val="24"/>
          <w:szCs w:val="24"/>
        </w:rPr>
        <w:t>表</w:t>
      </w:r>
      <w:r>
        <w:rPr>
          <w:rFonts w:ascii="仿宋" w:eastAsia="仿宋" w:hAnsi="仿宋" w:cstheme="majorEastAsia" w:hint="eastAsia"/>
          <w:b/>
          <w:sz w:val="24"/>
          <w:szCs w:val="24"/>
        </w:rPr>
        <w:t>6</w:t>
      </w:r>
      <w:r>
        <w:rPr>
          <w:rFonts w:ascii="仿宋" w:eastAsia="仿宋" w:hAnsi="仿宋" w:cstheme="majorEastAsia" w:hint="eastAsia"/>
          <w:b/>
          <w:sz w:val="24"/>
          <w:szCs w:val="24"/>
        </w:rPr>
        <w:t xml:space="preserve">  </w:t>
      </w:r>
      <w:r>
        <w:rPr>
          <w:rFonts w:ascii="仿宋" w:eastAsia="仿宋" w:hAnsi="仿宋" w:cstheme="majorEastAsia" w:hint="eastAsia"/>
          <w:b/>
          <w:sz w:val="24"/>
          <w:szCs w:val="24"/>
        </w:rPr>
        <w:t>专业核心领域课程简介</w:t>
      </w:r>
    </w:p>
    <w:tbl>
      <w:tblPr>
        <w:tblW w:w="854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780"/>
        <w:gridCol w:w="2035"/>
        <w:gridCol w:w="4677"/>
        <w:gridCol w:w="1056"/>
      </w:tblGrid>
      <w:tr w:rsidR="00D17079">
        <w:trPr>
          <w:jc w:val="center"/>
        </w:trPr>
        <w:tc>
          <w:tcPr>
            <w:tcW w:w="780" w:type="dxa"/>
            <w:vAlign w:val="center"/>
          </w:tcPr>
          <w:p w:rsidR="00D17079" w:rsidRDefault="00BF5350">
            <w:pPr>
              <w:widowControl/>
              <w:jc w:val="center"/>
              <w:rPr>
                <w:rFonts w:ascii="仿宋" w:eastAsia="仿宋" w:hAnsi="仿宋" w:cstheme="majorEastAsia"/>
                <w:kern w:val="0"/>
                <w:szCs w:val="21"/>
              </w:rPr>
            </w:pPr>
            <w:r>
              <w:rPr>
                <w:rFonts w:ascii="仿宋" w:eastAsia="仿宋" w:hAnsi="仿宋" w:cstheme="majorEastAsia" w:hint="eastAsia"/>
                <w:kern w:val="0"/>
                <w:szCs w:val="21"/>
              </w:rPr>
              <w:t>序号</w:t>
            </w:r>
          </w:p>
        </w:tc>
        <w:tc>
          <w:tcPr>
            <w:tcW w:w="2035" w:type="dxa"/>
            <w:vAlign w:val="center"/>
          </w:tcPr>
          <w:p w:rsidR="00D17079" w:rsidRDefault="00BF5350">
            <w:pPr>
              <w:widowControl/>
              <w:jc w:val="center"/>
              <w:rPr>
                <w:rFonts w:ascii="仿宋" w:eastAsia="仿宋" w:hAnsi="仿宋" w:cstheme="majorEastAsia"/>
                <w:kern w:val="0"/>
                <w:szCs w:val="21"/>
              </w:rPr>
            </w:pPr>
            <w:r>
              <w:rPr>
                <w:rFonts w:ascii="仿宋" w:eastAsia="仿宋" w:hAnsi="仿宋" w:cstheme="majorEastAsia" w:hint="eastAsia"/>
                <w:kern w:val="0"/>
                <w:szCs w:val="21"/>
              </w:rPr>
              <w:t>课程名称</w:t>
            </w:r>
          </w:p>
        </w:tc>
        <w:tc>
          <w:tcPr>
            <w:tcW w:w="4677" w:type="dxa"/>
            <w:vAlign w:val="center"/>
          </w:tcPr>
          <w:p w:rsidR="00D17079" w:rsidRDefault="00BF5350">
            <w:pPr>
              <w:widowControl/>
              <w:jc w:val="center"/>
              <w:rPr>
                <w:rFonts w:ascii="仿宋" w:eastAsia="仿宋" w:hAnsi="仿宋" w:cstheme="majorEastAsia"/>
                <w:kern w:val="0"/>
                <w:szCs w:val="21"/>
              </w:rPr>
            </w:pPr>
            <w:r>
              <w:rPr>
                <w:rFonts w:ascii="仿宋" w:eastAsia="仿宋" w:hAnsi="仿宋" w:cstheme="majorEastAsia" w:hint="eastAsia"/>
                <w:kern w:val="0"/>
                <w:szCs w:val="21"/>
              </w:rPr>
              <w:t>课程主要教学内容与要求</w:t>
            </w:r>
          </w:p>
        </w:tc>
        <w:tc>
          <w:tcPr>
            <w:tcW w:w="1056" w:type="dxa"/>
            <w:vAlign w:val="center"/>
          </w:tcPr>
          <w:p w:rsidR="00D17079" w:rsidRDefault="00BF5350">
            <w:pPr>
              <w:widowControl/>
              <w:jc w:val="center"/>
              <w:rPr>
                <w:rFonts w:ascii="仿宋" w:eastAsia="仿宋" w:hAnsi="仿宋" w:cstheme="majorEastAsia"/>
                <w:kern w:val="0"/>
                <w:szCs w:val="21"/>
              </w:rPr>
            </w:pPr>
            <w:r>
              <w:rPr>
                <w:rFonts w:ascii="仿宋" w:eastAsia="仿宋" w:hAnsi="仿宋" w:cstheme="majorEastAsia" w:hint="eastAsia"/>
                <w:kern w:val="0"/>
                <w:szCs w:val="21"/>
              </w:rPr>
              <w:t>授课</w:t>
            </w:r>
          </w:p>
          <w:p w:rsidR="00D17079" w:rsidRDefault="00BF5350">
            <w:pPr>
              <w:widowControl/>
              <w:jc w:val="center"/>
              <w:rPr>
                <w:rFonts w:ascii="仿宋" w:eastAsia="仿宋" w:hAnsi="仿宋" w:cstheme="majorEastAsia"/>
                <w:kern w:val="0"/>
                <w:szCs w:val="21"/>
              </w:rPr>
            </w:pPr>
            <w:r>
              <w:rPr>
                <w:rFonts w:ascii="仿宋" w:eastAsia="仿宋" w:hAnsi="仿宋" w:cstheme="majorEastAsia" w:hint="eastAsia"/>
                <w:kern w:val="0"/>
                <w:szCs w:val="21"/>
              </w:rPr>
              <w:t>方式</w:t>
            </w:r>
          </w:p>
        </w:tc>
      </w:tr>
      <w:tr w:rsidR="00D17079">
        <w:trPr>
          <w:trHeight w:val="450"/>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t>1</w:t>
            </w:r>
          </w:p>
        </w:tc>
        <w:tc>
          <w:tcPr>
            <w:tcW w:w="2035" w:type="dxa"/>
            <w:vAlign w:val="center"/>
          </w:tcPr>
          <w:p w:rsidR="00D17079" w:rsidRDefault="00BF5350">
            <w:pPr>
              <w:snapToGrid w:val="0"/>
              <w:jc w:val="center"/>
              <w:rPr>
                <w:rFonts w:ascii="仿宋" w:eastAsia="仿宋" w:hAnsi="仿宋" w:cstheme="majorEastAsia"/>
                <w:szCs w:val="21"/>
              </w:rPr>
            </w:pPr>
            <w:r>
              <w:rPr>
                <w:rFonts w:ascii="仿宋" w:eastAsia="仿宋" w:hAnsi="仿宋" w:cstheme="majorEastAsia" w:hint="eastAsia"/>
                <w:szCs w:val="21"/>
              </w:rPr>
              <w:t>建筑装饰材料与构造</w:t>
            </w:r>
          </w:p>
        </w:tc>
        <w:tc>
          <w:tcPr>
            <w:tcW w:w="4677" w:type="dxa"/>
            <w:vAlign w:val="center"/>
          </w:tcPr>
          <w:p w:rsidR="00D17079" w:rsidRDefault="00BF5350">
            <w:pPr>
              <w:ind w:firstLineChars="200" w:firstLine="420"/>
              <w:rPr>
                <w:rFonts w:ascii="仿宋" w:eastAsia="仿宋" w:hAnsi="仿宋" w:cstheme="majorEastAsia"/>
                <w:szCs w:val="21"/>
              </w:rPr>
            </w:pPr>
            <w:r>
              <w:rPr>
                <w:rFonts w:ascii="仿宋" w:eastAsia="仿宋" w:hAnsi="仿宋" w:cstheme="majorEastAsia" w:hint="eastAsia"/>
                <w:szCs w:val="21"/>
              </w:rPr>
              <w:t>常用、绿色建筑装饰材料特性及适用范围，建筑装饰构造设计原理、建筑装饰防火设计技术规范，建筑装饰施工特点及技术发展。新材料、新构造；常用施工机具；常见装饰界面（楼地面、墙柱面、天棚、幕墙和采光顶、隔墙和隔断、门窗等）和构件的材料和构造，材料认知与识别实训，常见装饰界面、构件图纸的识读和设计实训。</w:t>
            </w:r>
          </w:p>
        </w:tc>
        <w:tc>
          <w:tcPr>
            <w:tcW w:w="1056" w:type="dxa"/>
            <w:vAlign w:val="center"/>
          </w:tcPr>
          <w:p w:rsidR="00D17079" w:rsidRDefault="00BF5350">
            <w:pPr>
              <w:rPr>
                <w:rFonts w:ascii="仿宋" w:eastAsia="仿宋" w:hAnsi="仿宋" w:cstheme="majorEastAsia"/>
                <w:kern w:val="0"/>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r w:rsidR="00D17079">
        <w:trPr>
          <w:trHeight w:val="452"/>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t>2</w:t>
            </w:r>
          </w:p>
        </w:tc>
        <w:tc>
          <w:tcPr>
            <w:tcW w:w="2035"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建筑装饰施工图绘制</w:t>
            </w:r>
          </w:p>
        </w:tc>
        <w:tc>
          <w:tcPr>
            <w:tcW w:w="4677" w:type="dxa"/>
            <w:vAlign w:val="center"/>
          </w:tcPr>
          <w:p w:rsidR="00D17079" w:rsidRDefault="00BF5350">
            <w:pPr>
              <w:ind w:firstLineChars="200" w:firstLine="420"/>
              <w:rPr>
                <w:rFonts w:ascii="仿宋" w:eastAsia="仿宋" w:hAnsi="仿宋" w:cstheme="majorEastAsia"/>
                <w:szCs w:val="21"/>
              </w:rPr>
            </w:pPr>
            <w:r>
              <w:rPr>
                <w:rFonts w:ascii="仿宋" w:eastAsia="仿宋" w:hAnsi="仿宋" w:cstheme="majorEastAsia" w:hint="eastAsia"/>
                <w:szCs w:val="21"/>
              </w:rPr>
              <w:t>本课程是建筑装饰工程技术专业的一门专业核心课程，建筑装饰设计方案识读、尺寸复核；成套建筑装饰施工图的深化绘制内容和要求；成套建筑装饰施工图文件编制、输出内容和要求；用软件深化施工图绘制。</w:t>
            </w:r>
          </w:p>
        </w:tc>
        <w:tc>
          <w:tcPr>
            <w:tcW w:w="1056" w:type="dxa"/>
          </w:tcPr>
          <w:p w:rsidR="00D17079" w:rsidRDefault="00BF5350">
            <w:pPr>
              <w:rPr>
                <w:rFonts w:ascii="仿宋" w:eastAsia="仿宋" w:hAnsi="仿宋" w:cstheme="majorEastAsia"/>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r w:rsidR="00D17079">
        <w:trPr>
          <w:trHeight w:val="285"/>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t>3</w:t>
            </w:r>
          </w:p>
        </w:tc>
        <w:tc>
          <w:tcPr>
            <w:tcW w:w="2035" w:type="dxa"/>
            <w:vAlign w:val="center"/>
          </w:tcPr>
          <w:p w:rsidR="00D17079" w:rsidRDefault="00BF5350">
            <w:pPr>
              <w:snapToGrid w:val="0"/>
              <w:jc w:val="center"/>
              <w:rPr>
                <w:rFonts w:ascii="仿宋" w:eastAsia="仿宋" w:hAnsi="仿宋" w:cstheme="majorEastAsia"/>
                <w:iCs/>
                <w:szCs w:val="21"/>
              </w:rPr>
            </w:pPr>
            <w:r>
              <w:rPr>
                <w:rFonts w:ascii="仿宋" w:eastAsia="仿宋" w:hAnsi="仿宋" w:cstheme="majorEastAsia" w:hint="eastAsia"/>
                <w:szCs w:val="21"/>
              </w:rPr>
              <w:t>建筑装饰施工技术</w:t>
            </w:r>
          </w:p>
        </w:tc>
        <w:tc>
          <w:tcPr>
            <w:tcW w:w="4677" w:type="dxa"/>
            <w:vAlign w:val="center"/>
          </w:tcPr>
          <w:p w:rsidR="00D17079" w:rsidRDefault="00BF5350">
            <w:pPr>
              <w:ind w:firstLineChars="200" w:firstLine="420"/>
              <w:rPr>
                <w:rFonts w:ascii="仿宋" w:eastAsia="仿宋" w:hAnsi="仿宋" w:cstheme="majorEastAsia"/>
                <w:szCs w:val="21"/>
              </w:rPr>
            </w:pPr>
            <w:r>
              <w:rPr>
                <w:rFonts w:ascii="仿宋" w:eastAsia="仿宋" w:hAnsi="仿宋" w:cstheme="majorEastAsia" w:hint="eastAsia"/>
                <w:szCs w:val="21"/>
              </w:rPr>
              <w:t>建筑装饰施工技术是建筑装饰工程技术专业的一门专业核心课程。分部分项工程的常规施工方案设计、节能绿色施工技术、质量检查与验收、施工缺陷识别与防治、成品保护、施工机械和机具的选择与使用、一体化装修施工基础；常规的水暖电安装、隔墙隔断施工、吊顶装饰施工、楼地面装饰施工、门窗及门窗</w:t>
            </w:r>
            <w:proofErr w:type="gramStart"/>
            <w:r>
              <w:rPr>
                <w:rFonts w:ascii="仿宋" w:eastAsia="仿宋" w:hAnsi="仿宋" w:cstheme="majorEastAsia" w:hint="eastAsia"/>
                <w:szCs w:val="21"/>
              </w:rPr>
              <w:t>套制作</w:t>
            </w:r>
            <w:proofErr w:type="gramEnd"/>
            <w:r>
              <w:rPr>
                <w:rFonts w:ascii="仿宋" w:eastAsia="仿宋" w:hAnsi="仿宋" w:cstheme="majorEastAsia" w:hint="eastAsia"/>
                <w:szCs w:val="21"/>
              </w:rPr>
              <w:t>安装、楼梯及护栏装饰施工、室内陈设制作与安装实训。</w:t>
            </w:r>
          </w:p>
        </w:tc>
        <w:tc>
          <w:tcPr>
            <w:tcW w:w="1056" w:type="dxa"/>
          </w:tcPr>
          <w:p w:rsidR="00D17079" w:rsidRDefault="00BF5350">
            <w:pPr>
              <w:rPr>
                <w:rFonts w:ascii="仿宋" w:eastAsia="仿宋" w:hAnsi="仿宋" w:cstheme="majorEastAsia"/>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r w:rsidR="00D17079">
        <w:trPr>
          <w:trHeight w:val="452"/>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t>4</w:t>
            </w:r>
          </w:p>
        </w:tc>
        <w:tc>
          <w:tcPr>
            <w:tcW w:w="2035" w:type="dxa"/>
            <w:vAlign w:val="center"/>
          </w:tcPr>
          <w:p w:rsidR="00D17079" w:rsidRDefault="00BF5350">
            <w:pPr>
              <w:snapToGrid w:val="0"/>
              <w:jc w:val="center"/>
              <w:rPr>
                <w:rFonts w:ascii="仿宋" w:eastAsia="仿宋" w:hAnsi="仿宋" w:cstheme="majorEastAsia"/>
                <w:iCs/>
                <w:szCs w:val="21"/>
              </w:rPr>
            </w:pPr>
            <w:r>
              <w:rPr>
                <w:rFonts w:ascii="仿宋" w:eastAsia="仿宋" w:hAnsi="仿宋" w:cstheme="majorEastAsia" w:hint="eastAsia"/>
                <w:iCs/>
                <w:szCs w:val="21"/>
              </w:rPr>
              <w:t>建筑装饰设计</w:t>
            </w:r>
          </w:p>
        </w:tc>
        <w:tc>
          <w:tcPr>
            <w:tcW w:w="4677" w:type="dxa"/>
            <w:vAlign w:val="center"/>
          </w:tcPr>
          <w:p w:rsidR="00D17079" w:rsidRDefault="00BF5350">
            <w:pPr>
              <w:ind w:firstLineChars="200" w:firstLine="420"/>
              <w:rPr>
                <w:rFonts w:ascii="仿宋" w:eastAsia="仿宋" w:hAnsi="仿宋" w:cstheme="majorEastAsia"/>
                <w:szCs w:val="21"/>
              </w:rPr>
            </w:pPr>
            <w:r>
              <w:rPr>
                <w:rFonts w:ascii="仿宋" w:eastAsia="仿宋" w:hAnsi="仿宋" w:cstheme="majorEastAsia" w:hint="eastAsia"/>
                <w:szCs w:val="21"/>
              </w:rPr>
              <w:t>建筑装饰设计是建筑装饰工程技术专业的一门专业核心课程，主要学习建筑装饰设计与人体工程学、室内空间环境关系，重点学习建筑界面的装饰设计、建筑装饰色彩设计、建筑装饰照明设计、建筑装饰设计中的材料选择与运用、室外装饰工程设计、家具与陈设设计和绿化、小品与装饰设计等知识。</w:t>
            </w:r>
          </w:p>
        </w:tc>
        <w:tc>
          <w:tcPr>
            <w:tcW w:w="1056" w:type="dxa"/>
          </w:tcPr>
          <w:p w:rsidR="00D17079" w:rsidRDefault="00BF5350">
            <w:pPr>
              <w:rPr>
                <w:rFonts w:ascii="仿宋" w:eastAsia="仿宋" w:hAnsi="仿宋" w:cstheme="majorEastAsia"/>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r w:rsidR="00D17079">
        <w:trPr>
          <w:trHeight w:val="452"/>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lastRenderedPageBreak/>
              <w:t>5</w:t>
            </w:r>
          </w:p>
        </w:tc>
        <w:tc>
          <w:tcPr>
            <w:tcW w:w="2035" w:type="dxa"/>
            <w:vAlign w:val="center"/>
          </w:tcPr>
          <w:p w:rsidR="00D17079" w:rsidRDefault="00BF5350">
            <w:pPr>
              <w:snapToGrid w:val="0"/>
              <w:jc w:val="center"/>
              <w:rPr>
                <w:rFonts w:ascii="仿宋" w:eastAsia="仿宋" w:hAnsi="仿宋" w:cstheme="majorEastAsia"/>
                <w:iCs/>
                <w:szCs w:val="21"/>
              </w:rPr>
            </w:pPr>
            <w:r>
              <w:rPr>
                <w:rFonts w:ascii="仿宋" w:eastAsia="仿宋" w:hAnsi="仿宋" w:cstheme="majorEastAsia" w:hint="eastAsia"/>
                <w:iCs/>
                <w:szCs w:val="21"/>
              </w:rPr>
              <w:t>建</w:t>
            </w:r>
            <w:r>
              <w:rPr>
                <w:rFonts w:ascii="仿宋" w:eastAsia="仿宋" w:hAnsi="仿宋" w:cstheme="majorEastAsia" w:hint="eastAsia"/>
                <w:szCs w:val="21"/>
              </w:rPr>
              <w:t>筑装饰工程造价</w:t>
            </w:r>
          </w:p>
        </w:tc>
        <w:tc>
          <w:tcPr>
            <w:tcW w:w="4677" w:type="dxa"/>
            <w:vAlign w:val="center"/>
          </w:tcPr>
          <w:p w:rsidR="00D17079" w:rsidRDefault="00BF5350" w:rsidP="00DE38EF">
            <w:pPr>
              <w:pStyle w:val="reader-word-layer"/>
              <w:shd w:val="clear" w:color="auto" w:fill="FCFCFC"/>
              <w:spacing w:before="0" w:beforeAutospacing="0" w:after="0" w:afterAutospacing="0"/>
              <w:ind w:firstLineChars="196" w:firstLine="412"/>
              <w:jc w:val="both"/>
              <w:rPr>
                <w:rFonts w:ascii="仿宋" w:eastAsia="仿宋" w:hAnsi="仿宋" w:cstheme="majorEastAsia"/>
                <w:kern w:val="2"/>
                <w:sz w:val="21"/>
                <w:szCs w:val="21"/>
              </w:rPr>
            </w:pPr>
            <w:r>
              <w:rPr>
                <w:rFonts w:ascii="仿宋" w:eastAsia="仿宋" w:hAnsi="仿宋" w:cstheme="majorEastAsia" w:hint="eastAsia"/>
                <w:kern w:val="2"/>
                <w:sz w:val="21"/>
                <w:szCs w:val="21"/>
              </w:rPr>
              <w:t>建筑装饰工程计量与计价的理论知识、建筑装饰工程计价定额与应用、建筑装饰工程清单</w:t>
            </w:r>
            <w:proofErr w:type="gramStart"/>
            <w:r>
              <w:rPr>
                <w:rFonts w:ascii="仿宋" w:eastAsia="仿宋" w:hAnsi="仿宋" w:cstheme="majorEastAsia" w:hint="eastAsia"/>
                <w:kern w:val="2"/>
                <w:sz w:val="21"/>
                <w:szCs w:val="21"/>
              </w:rPr>
              <w:t>与组价的</w:t>
            </w:r>
            <w:proofErr w:type="gramEnd"/>
            <w:r>
              <w:rPr>
                <w:rFonts w:ascii="仿宋" w:eastAsia="仿宋" w:hAnsi="仿宋" w:cstheme="majorEastAsia" w:hint="eastAsia"/>
                <w:kern w:val="2"/>
                <w:sz w:val="21"/>
                <w:szCs w:val="21"/>
              </w:rPr>
              <w:t>编制实训、造价软件应用实训。</w:t>
            </w:r>
          </w:p>
        </w:tc>
        <w:tc>
          <w:tcPr>
            <w:tcW w:w="1056" w:type="dxa"/>
          </w:tcPr>
          <w:p w:rsidR="00D17079" w:rsidRDefault="00BF5350">
            <w:pPr>
              <w:rPr>
                <w:rFonts w:ascii="仿宋" w:eastAsia="仿宋" w:hAnsi="仿宋" w:cstheme="majorEastAsia"/>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r w:rsidR="00D17079">
        <w:trPr>
          <w:trHeight w:val="452"/>
          <w:jc w:val="center"/>
        </w:trPr>
        <w:tc>
          <w:tcPr>
            <w:tcW w:w="780" w:type="dxa"/>
            <w:vAlign w:val="center"/>
          </w:tcPr>
          <w:p w:rsidR="00D17079" w:rsidRDefault="00BF5350">
            <w:pPr>
              <w:jc w:val="center"/>
              <w:rPr>
                <w:rFonts w:ascii="仿宋" w:eastAsia="仿宋" w:hAnsi="仿宋" w:cstheme="majorEastAsia"/>
                <w:kern w:val="0"/>
                <w:szCs w:val="21"/>
              </w:rPr>
            </w:pPr>
            <w:r>
              <w:rPr>
                <w:rFonts w:ascii="仿宋" w:eastAsia="仿宋" w:hAnsi="仿宋" w:cstheme="majorEastAsia" w:hint="eastAsia"/>
                <w:kern w:val="0"/>
                <w:szCs w:val="21"/>
              </w:rPr>
              <w:t>6</w:t>
            </w:r>
          </w:p>
        </w:tc>
        <w:tc>
          <w:tcPr>
            <w:tcW w:w="2035" w:type="dxa"/>
            <w:vAlign w:val="center"/>
          </w:tcPr>
          <w:p w:rsidR="00D17079" w:rsidRDefault="00BF5350">
            <w:pPr>
              <w:snapToGrid w:val="0"/>
              <w:jc w:val="center"/>
              <w:rPr>
                <w:rFonts w:ascii="仿宋" w:eastAsia="仿宋" w:hAnsi="仿宋" w:cstheme="majorEastAsia"/>
                <w:iCs/>
                <w:szCs w:val="21"/>
              </w:rPr>
            </w:pPr>
            <w:r>
              <w:rPr>
                <w:rFonts w:ascii="仿宋" w:eastAsia="仿宋" w:hAnsi="仿宋" w:cstheme="majorEastAsia" w:hint="eastAsia"/>
                <w:szCs w:val="21"/>
              </w:rPr>
              <w:t>建筑装饰施工组织与管理</w:t>
            </w:r>
          </w:p>
        </w:tc>
        <w:tc>
          <w:tcPr>
            <w:tcW w:w="4677" w:type="dxa"/>
            <w:vAlign w:val="center"/>
          </w:tcPr>
          <w:p w:rsidR="00D17079" w:rsidRDefault="00BF5350">
            <w:pPr>
              <w:ind w:firstLineChars="200" w:firstLine="420"/>
              <w:jc w:val="left"/>
              <w:rPr>
                <w:rFonts w:ascii="仿宋" w:eastAsia="仿宋" w:hAnsi="仿宋" w:cstheme="majorEastAsia"/>
                <w:szCs w:val="21"/>
              </w:rPr>
            </w:pPr>
            <w:r>
              <w:rPr>
                <w:rFonts w:ascii="仿宋" w:eastAsia="仿宋" w:hAnsi="仿宋" w:cstheme="majorEastAsia" w:hint="eastAsia"/>
                <w:szCs w:val="21"/>
              </w:rPr>
              <w:t>《建筑装饰施工组织与管理》是一门专业核心课程，它涉及到流水施工方法、网络计划、施工组织设计及施工项目管理等方面的内容。</w:t>
            </w:r>
          </w:p>
          <w:p w:rsidR="00D17079" w:rsidRDefault="00BF5350">
            <w:pPr>
              <w:ind w:firstLineChars="200" w:firstLine="420"/>
              <w:jc w:val="left"/>
              <w:rPr>
                <w:rFonts w:ascii="仿宋" w:eastAsia="仿宋" w:hAnsi="仿宋" w:cstheme="majorEastAsia"/>
                <w:szCs w:val="21"/>
              </w:rPr>
            </w:pPr>
            <w:r>
              <w:rPr>
                <w:rFonts w:ascii="仿宋" w:eastAsia="仿宋" w:hAnsi="仿宋" w:cstheme="majorEastAsia" w:hint="eastAsia"/>
                <w:szCs w:val="21"/>
              </w:rPr>
              <w:t>建筑装饰施工组织与管理主要研究建筑装饰施工组织的一般规律，内业管理的内容及方法。使学生具有编制单位工程施工组织设计的能力，掌握施工内业管理的程序、方法，毕业后能直接进行组织管理、内业管理工作。</w:t>
            </w:r>
          </w:p>
        </w:tc>
        <w:tc>
          <w:tcPr>
            <w:tcW w:w="1056" w:type="dxa"/>
          </w:tcPr>
          <w:p w:rsidR="00D17079" w:rsidRDefault="00BF5350">
            <w:pPr>
              <w:rPr>
                <w:rFonts w:ascii="仿宋" w:eastAsia="仿宋" w:hAnsi="仿宋" w:cstheme="majorEastAsia"/>
                <w:szCs w:val="21"/>
              </w:rPr>
            </w:pPr>
            <w:r>
              <w:rPr>
                <w:rFonts w:ascii="仿宋" w:eastAsia="仿宋" w:hAnsi="仿宋" w:cstheme="majorEastAsia" w:hint="eastAsia"/>
                <w:kern w:val="0"/>
                <w:szCs w:val="21"/>
              </w:rPr>
              <w:t>多媒体教学</w:t>
            </w:r>
            <w:r>
              <w:rPr>
                <w:rFonts w:ascii="仿宋" w:eastAsia="仿宋" w:hAnsi="仿宋" w:cstheme="majorEastAsia" w:hint="eastAsia"/>
                <w:kern w:val="0"/>
                <w:szCs w:val="21"/>
              </w:rPr>
              <w:t>+PPT</w:t>
            </w:r>
          </w:p>
        </w:tc>
      </w:tr>
    </w:tbl>
    <w:p w:rsidR="00D17079" w:rsidRDefault="00D17079">
      <w:pPr>
        <w:adjustRightInd w:val="0"/>
        <w:rPr>
          <w:rFonts w:ascii="仿宋" w:eastAsia="仿宋" w:hAnsi="仿宋" w:cstheme="majorEastAsia"/>
          <w:b/>
          <w:szCs w:val="21"/>
        </w:rPr>
      </w:pP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八、实施保障</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主要包括师资队伍、教学设施、教学资源、教学方法、教学评价、质量管理等方面，应满足培养目标、人才规格的要求，应该满足教学安排的需要，应该满足学生的多样学习需求，应</w:t>
      </w:r>
      <w:r>
        <w:rPr>
          <w:rFonts w:ascii="仿宋" w:eastAsia="仿宋" w:hAnsi="仿宋" w:cstheme="majorEastAsia" w:hint="eastAsia"/>
          <w:sz w:val="32"/>
          <w:szCs w:val="32"/>
        </w:rPr>
        <w:t>该积极吸收行业企业参与。</w:t>
      </w:r>
    </w:p>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1</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师资队伍</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“双师型”教师一般不低于</w:t>
      </w:r>
      <w:r>
        <w:rPr>
          <w:rFonts w:ascii="仿宋" w:eastAsia="仿宋" w:hAnsi="仿宋" w:cstheme="majorEastAsia" w:hint="eastAsia"/>
          <w:sz w:val="32"/>
          <w:szCs w:val="32"/>
        </w:rPr>
        <w:t>60%</w:t>
      </w:r>
      <w:r>
        <w:rPr>
          <w:rFonts w:ascii="仿宋" w:eastAsia="仿宋" w:hAnsi="仿宋" w:cstheme="majorEastAsia" w:hint="eastAsia"/>
          <w:sz w:val="32"/>
          <w:szCs w:val="32"/>
        </w:rPr>
        <w:t>。兼职教师应主要来自于高校和行业企业。为年轻教师提供更多的进修、培训和到企事业单位顶岗实习的机会。完善新教师试讲制度、新教师实验室实习制度、新教师导师制度、优秀教师示范教学制度。引进和培养专业带头人，专业带头人原则上应具有高级职称，培养专业骨干教师。引导老师制定科研计划</w:t>
      </w:r>
      <w:r>
        <w:rPr>
          <w:rFonts w:ascii="仿宋" w:eastAsia="仿宋" w:hAnsi="仿宋" w:cstheme="majorEastAsia" w:hint="eastAsia"/>
          <w:sz w:val="32"/>
          <w:szCs w:val="32"/>
        </w:rPr>
        <w:t>,</w:t>
      </w:r>
      <w:r>
        <w:rPr>
          <w:rFonts w:ascii="仿宋" w:eastAsia="仿宋" w:hAnsi="仿宋" w:cstheme="majorEastAsia" w:hint="eastAsia"/>
          <w:sz w:val="32"/>
          <w:szCs w:val="32"/>
        </w:rPr>
        <w:t>在实践教学过程中</w:t>
      </w:r>
      <w:r>
        <w:rPr>
          <w:rFonts w:ascii="仿宋" w:eastAsia="仿宋" w:hAnsi="仿宋" w:cstheme="majorEastAsia" w:hint="eastAsia"/>
          <w:sz w:val="32"/>
          <w:szCs w:val="32"/>
        </w:rPr>
        <w:t>,</w:t>
      </w:r>
      <w:r>
        <w:rPr>
          <w:rFonts w:ascii="仿宋" w:eastAsia="仿宋" w:hAnsi="仿宋" w:cstheme="majorEastAsia" w:hint="eastAsia"/>
          <w:sz w:val="32"/>
          <w:szCs w:val="32"/>
        </w:rPr>
        <w:t>深入教学研究</w:t>
      </w:r>
      <w:r>
        <w:rPr>
          <w:rFonts w:ascii="仿宋" w:eastAsia="仿宋" w:hAnsi="仿宋" w:cstheme="majorEastAsia" w:hint="eastAsia"/>
          <w:sz w:val="32"/>
          <w:szCs w:val="32"/>
        </w:rPr>
        <w:t>,</w:t>
      </w:r>
      <w:r>
        <w:rPr>
          <w:rFonts w:ascii="仿宋" w:eastAsia="仿宋" w:hAnsi="仿宋" w:cstheme="majorEastAsia" w:hint="eastAsia"/>
          <w:sz w:val="32"/>
          <w:szCs w:val="32"/>
        </w:rPr>
        <w:t>争取</w:t>
      </w:r>
      <w:r>
        <w:rPr>
          <w:rFonts w:ascii="仿宋" w:eastAsia="仿宋" w:hAnsi="仿宋" w:cstheme="majorEastAsia" w:hint="eastAsia"/>
          <w:sz w:val="32"/>
          <w:szCs w:val="32"/>
        </w:rPr>
        <w:t>2</w:t>
      </w:r>
      <w:r>
        <w:rPr>
          <w:rFonts w:ascii="仿宋" w:eastAsia="仿宋" w:hAnsi="仿宋" w:cstheme="majorEastAsia" w:hint="eastAsia"/>
          <w:sz w:val="32"/>
          <w:szCs w:val="32"/>
        </w:rPr>
        <w:t>年内本专业科研水平有较大的提高。</w:t>
      </w:r>
      <w:r>
        <w:rPr>
          <w:rFonts w:ascii="仿宋" w:eastAsia="仿宋" w:hAnsi="仿宋" w:cstheme="majorEastAsia" w:hint="eastAsia"/>
          <w:sz w:val="32"/>
          <w:szCs w:val="32"/>
        </w:rPr>
        <w:t xml:space="preserve"> </w:t>
      </w:r>
    </w:p>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2</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教学设施</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教学设施应满足本专业人才培养实施需要，其中实训（实验）室面积、设施等应达到国家发布的有关专业实</w:t>
      </w:r>
      <w:proofErr w:type="gramStart"/>
      <w:r>
        <w:rPr>
          <w:rFonts w:ascii="仿宋" w:eastAsia="仿宋" w:hAnsi="仿宋" w:cstheme="majorEastAsia" w:hint="eastAsia"/>
          <w:sz w:val="32"/>
          <w:szCs w:val="32"/>
        </w:rPr>
        <w:t>训教学</w:t>
      </w:r>
      <w:proofErr w:type="gramEnd"/>
      <w:r>
        <w:rPr>
          <w:rFonts w:ascii="仿宋" w:eastAsia="仿宋" w:hAnsi="仿宋" w:cstheme="majorEastAsia" w:hint="eastAsia"/>
          <w:sz w:val="32"/>
          <w:szCs w:val="32"/>
        </w:rPr>
        <w:t>条件</w:t>
      </w:r>
      <w:r>
        <w:rPr>
          <w:rFonts w:ascii="仿宋" w:eastAsia="仿宋" w:hAnsi="仿宋" w:cstheme="majorEastAsia" w:hint="eastAsia"/>
          <w:sz w:val="32"/>
          <w:szCs w:val="32"/>
        </w:rPr>
        <w:lastRenderedPageBreak/>
        <w:t>建设标准（仪器设备配备规范）要求。信息化条件保障应能满足专业建设、教学管理、信息化教学和学生自主学习需要。</w:t>
      </w:r>
    </w:p>
    <w:p w:rsidR="00D17079" w:rsidRDefault="00BF5350">
      <w:pPr>
        <w:spacing w:line="360" w:lineRule="auto"/>
        <w:jc w:val="center"/>
        <w:rPr>
          <w:rFonts w:ascii="仿宋" w:eastAsia="仿宋" w:hAnsi="仿宋" w:cstheme="majorEastAsia"/>
          <w:sz w:val="24"/>
          <w:szCs w:val="24"/>
        </w:rPr>
      </w:pPr>
      <w:r>
        <w:rPr>
          <w:rFonts w:ascii="仿宋" w:eastAsia="仿宋" w:hAnsi="仿宋" w:cstheme="majorEastAsia" w:hint="eastAsia"/>
          <w:sz w:val="24"/>
          <w:szCs w:val="24"/>
        </w:rPr>
        <w:t>表</w:t>
      </w:r>
      <w:r>
        <w:rPr>
          <w:rFonts w:ascii="仿宋" w:eastAsia="仿宋" w:hAnsi="仿宋" w:cstheme="majorEastAsia" w:hint="eastAsia"/>
          <w:sz w:val="24"/>
          <w:szCs w:val="24"/>
        </w:rPr>
        <w:t>7</w:t>
      </w:r>
      <w:r>
        <w:rPr>
          <w:rFonts w:ascii="仿宋" w:eastAsia="仿宋" w:hAnsi="仿宋" w:cstheme="majorEastAsia" w:hint="eastAsia"/>
          <w:sz w:val="24"/>
          <w:szCs w:val="24"/>
        </w:rPr>
        <w:t xml:space="preserve">  </w:t>
      </w:r>
      <w:r>
        <w:rPr>
          <w:rFonts w:ascii="仿宋" w:eastAsia="仿宋" w:hAnsi="仿宋" w:cstheme="majorEastAsia" w:hint="eastAsia"/>
          <w:sz w:val="24"/>
          <w:szCs w:val="24"/>
        </w:rPr>
        <w:t>校内实训基地建设</w:t>
      </w:r>
    </w:p>
    <w:tbl>
      <w:tblPr>
        <w:tblW w:w="8152" w:type="dxa"/>
        <w:tblInd w:w="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9"/>
        <w:gridCol w:w="1276"/>
        <w:gridCol w:w="1701"/>
        <w:gridCol w:w="1276"/>
        <w:gridCol w:w="1134"/>
        <w:gridCol w:w="1134"/>
        <w:gridCol w:w="992"/>
      </w:tblGrid>
      <w:tr w:rsidR="00D17079">
        <w:tc>
          <w:tcPr>
            <w:tcW w:w="639"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序号</w:t>
            </w:r>
          </w:p>
        </w:tc>
        <w:tc>
          <w:tcPr>
            <w:tcW w:w="1276"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实训室名称</w:t>
            </w:r>
          </w:p>
        </w:tc>
        <w:tc>
          <w:tcPr>
            <w:tcW w:w="1701"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主要实</w:t>
            </w:r>
            <w:proofErr w:type="gramStart"/>
            <w:r>
              <w:rPr>
                <w:rFonts w:ascii="仿宋" w:eastAsia="仿宋" w:hAnsi="仿宋" w:cstheme="majorEastAsia" w:hint="eastAsia"/>
                <w:bCs/>
                <w:szCs w:val="21"/>
              </w:rPr>
              <w:t>训项目</w:t>
            </w:r>
            <w:proofErr w:type="gramEnd"/>
          </w:p>
        </w:tc>
        <w:tc>
          <w:tcPr>
            <w:tcW w:w="1276"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设备总数</w:t>
            </w:r>
          </w:p>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（套）</w:t>
            </w:r>
          </w:p>
        </w:tc>
        <w:tc>
          <w:tcPr>
            <w:tcW w:w="1134"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建筑面</w:t>
            </w:r>
            <w:r>
              <w:rPr>
                <w:rFonts w:ascii="仿宋" w:eastAsia="仿宋" w:hAnsi="仿宋" w:cstheme="majorEastAsia" w:hint="eastAsia"/>
                <w:bCs/>
                <w:szCs w:val="21"/>
              </w:rPr>
              <w:t>79EF</w:t>
            </w:r>
            <w:r>
              <w:rPr>
                <w:rFonts w:ascii="仿宋" w:eastAsia="仿宋" w:hAnsi="仿宋" w:cstheme="majorEastAsia" w:hint="eastAsia"/>
                <w:bCs/>
                <w:szCs w:val="21"/>
              </w:rPr>
              <w:t>（</w:t>
            </w:r>
            <w:r>
              <w:rPr>
                <w:rFonts w:ascii="仿宋" w:eastAsia="仿宋" w:hAnsi="仿宋" w:cstheme="majorEastAsia" w:hint="eastAsia"/>
                <w:bCs/>
                <w:i/>
                <w:szCs w:val="21"/>
              </w:rPr>
              <w:t>m</w:t>
            </w:r>
            <w:r>
              <w:rPr>
                <w:rFonts w:ascii="仿宋" w:eastAsia="仿宋" w:hAnsi="仿宋" w:cstheme="majorEastAsia" w:hint="eastAsia"/>
                <w:bCs/>
                <w:szCs w:val="21"/>
                <w:vertAlign w:val="superscript"/>
              </w:rPr>
              <w:t>2</w:t>
            </w:r>
            <w:r>
              <w:rPr>
                <w:rFonts w:ascii="仿宋" w:eastAsia="仿宋" w:hAnsi="仿宋" w:cstheme="majorEastAsia" w:hint="eastAsia"/>
                <w:szCs w:val="21"/>
              </w:rPr>
              <w:t>）</w:t>
            </w:r>
          </w:p>
        </w:tc>
        <w:tc>
          <w:tcPr>
            <w:tcW w:w="1134"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实训工位</w:t>
            </w:r>
          </w:p>
        </w:tc>
        <w:tc>
          <w:tcPr>
            <w:tcW w:w="992" w:type="dxa"/>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利用率</w:t>
            </w:r>
          </w:p>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建筑装饰工程施工实训室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建筑工程施工工序</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50</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300</w:t>
            </w:r>
            <w:r>
              <w:rPr>
                <w:rFonts w:ascii="仿宋" w:eastAsia="仿宋" w:hAnsi="仿宋" w:cstheme="majorEastAsia" w:hint="eastAsia"/>
                <w:bCs/>
                <w:i/>
                <w:szCs w:val="21"/>
              </w:rPr>
              <w:t xml:space="preserve"> m</w:t>
            </w:r>
            <w:r>
              <w:rPr>
                <w:rFonts w:ascii="仿宋" w:eastAsia="仿宋" w:hAnsi="仿宋" w:cstheme="majorEastAsia" w:hint="eastAsia"/>
                <w:bCs/>
                <w:szCs w:val="21"/>
                <w:vertAlign w:val="superscript"/>
              </w:rPr>
              <w:t>2</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50</w:t>
            </w:r>
          </w:p>
        </w:tc>
        <w:tc>
          <w:tcPr>
            <w:tcW w:w="992"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100</w:t>
            </w:r>
            <w:r>
              <w:rPr>
                <w:rFonts w:ascii="仿宋" w:eastAsia="仿宋" w:hAnsi="仿宋" w:cstheme="majorEastAsia" w:hint="eastAsia"/>
                <w:bCs/>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2</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建筑装饰材料实训室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建筑材料检测</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60</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450</w:t>
            </w:r>
            <w:r>
              <w:rPr>
                <w:rFonts w:ascii="仿宋" w:eastAsia="仿宋" w:hAnsi="仿宋" w:cstheme="majorEastAsia" w:hint="eastAsia"/>
                <w:bCs/>
                <w:i/>
                <w:szCs w:val="21"/>
              </w:rPr>
              <w:t xml:space="preserve"> m</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50</w:t>
            </w:r>
          </w:p>
        </w:tc>
        <w:tc>
          <w:tcPr>
            <w:tcW w:w="992"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100</w:t>
            </w:r>
            <w:r>
              <w:rPr>
                <w:rFonts w:ascii="仿宋" w:eastAsia="仿宋" w:hAnsi="仿宋" w:cstheme="majorEastAsia" w:hint="eastAsia"/>
                <w:bCs/>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3</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建筑装饰仿真实训室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proofErr w:type="gramStart"/>
            <w:r>
              <w:rPr>
                <w:rFonts w:ascii="仿宋" w:eastAsia="仿宋" w:hAnsi="仿宋" w:cstheme="majorEastAsia" w:hint="eastAsia"/>
                <w:bCs/>
                <w:szCs w:val="21"/>
              </w:rPr>
              <w:t>工程算量与</w:t>
            </w:r>
            <w:proofErr w:type="gramEnd"/>
            <w:r>
              <w:rPr>
                <w:rFonts w:ascii="仿宋" w:eastAsia="仿宋" w:hAnsi="仿宋" w:cstheme="majorEastAsia" w:hint="eastAsia"/>
                <w:bCs/>
                <w:szCs w:val="21"/>
              </w:rPr>
              <w:t>计价</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60</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100</w:t>
            </w:r>
            <w:r>
              <w:rPr>
                <w:rFonts w:ascii="仿宋" w:eastAsia="仿宋" w:hAnsi="仿宋" w:cstheme="majorEastAsia" w:hint="eastAsia"/>
                <w:bCs/>
                <w:i/>
                <w:szCs w:val="21"/>
              </w:rPr>
              <w:t xml:space="preserve"> m</w:t>
            </w:r>
            <w:r>
              <w:rPr>
                <w:rFonts w:ascii="仿宋" w:eastAsia="仿宋" w:hAnsi="仿宋" w:cstheme="majorEastAsia" w:hint="eastAsia"/>
                <w:bCs/>
                <w:szCs w:val="21"/>
                <w:vertAlign w:val="superscript"/>
              </w:rPr>
              <w:t>2</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60</w:t>
            </w:r>
          </w:p>
        </w:tc>
        <w:tc>
          <w:tcPr>
            <w:tcW w:w="992"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100</w:t>
            </w:r>
            <w:r>
              <w:rPr>
                <w:rFonts w:ascii="仿宋" w:eastAsia="仿宋" w:hAnsi="仿宋" w:cstheme="majorEastAsia" w:hint="eastAsia"/>
                <w:bCs/>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4</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BIM</w:t>
            </w:r>
            <w:r>
              <w:rPr>
                <w:rFonts w:ascii="仿宋" w:eastAsia="仿宋" w:hAnsi="仿宋" w:cstheme="majorEastAsia" w:hint="eastAsia"/>
                <w:bCs/>
                <w:szCs w:val="21"/>
              </w:rPr>
              <w:t>综合实训室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BIM</w:t>
            </w:r>
            <w:r>
              <w:rPr>
                <w:rFonts w:ascii="仿宋" w:eastAsia="仿宋" w:hAnsi="仿宋" w:cstheme="majorEastAsia" w:hint="eastAsia"/>
                <w:bCs/>
                <w:szCs w:val="21"/>
              </w:rPr>
              <w:t>技术应用</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60</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250</w:t>
            </w:r>
            <w:r>
              <w:rPr>
                <w:rFonts w:ascii="仿宋" w:eastAsia="仿宋" w:hAnsi="仿宋" w:cstheme="majorEastAsia" w:hint="eastAsia"/>
                <w:bCs/>
                <w:i/>
                <w:szCs w:val="21"/>
              </w:rPr>
              <w:t xml:space="preserve"> m</w:t>
            </w:r>
          </w:p>
        </w:tc>
        <w:tc>
          <w:tcPr>
            <w:tcW w:w="1134"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60</w:t>
            </w:r>
          </w:p>
        </w:tc>
        <w:tc>
          <w:tcPr>
            <w:tcW w:w="992"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100</w:t>
            </w:r>
            <w:r>
              <w:rPr>
                <w:rFonts w:ascii="仿宋" w:eastAsia="仿宋" w:hAnsi="仿宋" w:cstheme="majorEastAsia" w:hint="eastAsia"/>
                <w:bCs/>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5</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3D</w:t>
            </w:r>
            <w:r>
              <w:rPr>
                <w:rFonts w:ascii="仿宋" w:eastAsia="仿宋" w:hAnsi="仿宋" w:cstheme="majorEastAsia" w:hint="eastAsia"/>
                <w:bCs/>
                <w:szCs w:val="21"/>
              </w:rPr>
              <w:t>打印实训室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3D</w:t>
            </w:r>
            <w:r>
              <w:rPr>
                <w:rFonts w:ascii="仿宋" w:eastAsia="仿宋" w:hAnsi="仿宋" w:cstheme="majorEastAsia" w:hint="eastAsia"/>
                <w:bCs/>
                <w:szCs w:val="21"/>
              </w:rPr>
              <w:t>打印</w:t>
            </w:r>
          </w:p>
        </w:tc>
        <w:tc>
          <w:tcPr>
            <w:tcW w:w="1276"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60</w:t>
            </w:r>
          </w:p>
        </w:tc>
        <w:tc>
          <w:tcPr>
            <w:tcW w:w="1134"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200 m</w:t>
            </w:r>
          </w:p>
        </w:tc>
        <w:tc>
          <w:tcPr>
            <w:tcW w:w="1134"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50</w:t>
            </w:r>
          </w:p>
        </w:tc>
        <w:tc>
          <w:tcPr>
            <w:tcW w:w="992"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100</w:t>
            </w:r>
            <w:r>
              <w:rPr>
                <w:rFonts w:ascii="仿宋" w:eastAsia="仿宋" w:hAnsi="仿宋" w:cstheme="majorEastAsia" w:hint="eastAsia"/>
                <w:szCs w:val="21"/>
              </w:rPr>
              <w:t>％</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6</w:t>
            </w:r>
          </w:p>
        </w:tc>
        <w:tc>
          <w:tcPr>
            <w:tcW w:w="1276"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建筑装饰构造实训室</w:t>
            </w:r>
          </w:p>
        </w:tc>
        <w:tc>
          <w:tcPr>
            <w:tcW w:w="1701"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装饰构造</w:t>
            </w:r>
          </w:p>
        </w:tc>
        <w:tc>
          <w:tcPr>
            <w:tcW w:w="1276"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w:t>
            </w:r>
            <w:r>
              <w:rPr>
                <w:rFonts w:ascii="仿宋" w:eastAsia="仿宋" w:hAnsi="仿宋" w:cstheme="majorEastAsia" w:hint="eastAsia"/>
                <w:szCs w:val="21"/>
              </w:rPr>
              <w:t>套</w:t>
            </w:r>
          </w:p>
        </w:tc>
        <w:tc>
          <w:tcPr>
            <w:tcW w:w="1134"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200</w:t>
            </w:r>
            <w:r>
              <w:rPr>
                <w:rFonts w:ascii="仿宋" w:eastAsia="仿宋" w:hAnsi="仿宋" w:cstheme="majorEastAsia" w:hint="eastAsia"/>
                <w:bCs/>
                <w:i/>
                <w:szCs w:val="21"/>
              </w:rPr>
              <w:t>m</w:t>
            </w:r>
            <w:r>
              <w:rPr>
                <w:rFonts w:ascii="仿宋" w:eastAsia="仿宋" w:hAnsi="仿宋" w:cstheme="majorEastAsia" w:hint="eastAsia"/>
                <w:bCs/>
                <w:szCs w:val="21"/>
                <w:vertAlign w:val="superscript"/>
              </w:rPr>
              <w:t>2</w:t>
            </w:r>
          </w:p>
        </w:tc>
        <w:tc>
          <w:tcPr>
            <w:tcW w:w="1134"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60</w:t>
            </w:r>
          </w:p>
        </w:tc>
        <w:tc>
          <w:tcPr>
            <w:tcW w:w="992" w:type="dxa"/>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100%</w:t>
            </w:r>
          </w:p>
        </w:tc>
      </w:tr>
    </w:tbl>
    <w:p w:rsidR="00D17079" w:rsidRDefault="00D17079">
      <w:pPr>
        <w:spacing w:line="360" w:lineRule="auto"/>
        <w:rPr>
          <w:rFonts w:asciiTheme="majorEastAsia" w:eastAsiaTheme="majorEastAsia" w:hAnsiTheme="majorEastAsia" w:cstheme="majorEastAsia"/>
          <w:szCs w:val="21"/>
        </w:rPr>
      </w:pPr>
    </w:p>
    <w:p w:rsidR="00D17079" w:rsidRDefault="00BF5350">
      <w:pPr>
        <w:widowControl/>
        <w:spacing w:line="360" w:lineRule="auto"/>
        <w:ind w:left="420"/>
        <w:jc w:val="center"/>
        <w:rPr>
          <w:rFonts w:ascii="仿宋" w:eastAsia="仿宋" w:hAnsi="仿宋" w:cstheme="majorEastAsia"/>
          <w:sz w:val="24"/>
          <w:szCs w:val="24"/>
        </w:rPr>
      </w:pPr>
      <w:r>
        <w:rPr>
          <w:rFonts w:ascii="仿宋" w:eastAsia="仿宋" w:hAnsi="仿宋" w:cstheme="majorEastAsia" w:hint="eastAsia"/>
          <w:sz w:val="24"/>
          <w:szCs w:val="24"/>
        </w:rPr>
        <w:t>表</w:t>
      </w:r>
      <w:r>
        <w:rPr>
          <w:rFonts w:ascii="仿宋" w:eastAsia="仿宋" w:hAnsi="仿宋" w:cstheme="majorEastAsia" w:hint="eastAsia"/>
          <w:sz w:val="24"/>
          <w:szCs w:val="24"/>
        </w:rPr>
        <w:t>8</w:t>
      </w:r>
      <w:r>
        <w:rPr>
          <w:rFonts w:ascii="仿宋" w:eastAsia="仿宋" w:hAnsi="仿宋" w:cstheme="majorEastAsia" w:hint="eastAsia"/>
          <w:sz w:val="24"/>
          <w:szCs w:val="24"/>
        </w:rPr>
        <w:t xml:space="preserve">  </w:t>
      </w:r>
      <w:r>
        <w:rPr>
          <w:rFonts w:ascii="仿宋" w:eastAsia="仿宋" w:hAnsi="仿宋" w:cstheme="majorEastAsia" w:hint="eastAsia"/>
          <w:sz w:val="24"/>
          <w:szCs w:val="24"/>
        </w:rPr>
        <w:t>校外实训基地建设</w:t>
      </w:r>
    </w:p>
    <w:tbl>
      <w:tblPr>
        <w:tblW w:w="8155" w:type="dxa"/>
        <w:tblInd w:w="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9"/>
        <w:gridCol w:w="2126"/>
        <w:gridCol w:w="1571"/>
        <w:gridCol w:w="2578"/>
        <w:gridCol w:w="1241"/>
      </w:tblGrid>
      <w:tr w:rsidR="00D17079">
        <w:tc>
          <w:tcPr>
            <w:tcW w:w="639"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序号</w:t>
            </w:r>
          </w:p>
        </w:tc>
        <w:tc>
          <w:tcPr>
            <w:tcW w:w="2126"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基地名称</w:t>
            </w:r>
          </w:p>
        </w:tc>
        <w:tc>
          <w:tcPr>
            <w:tcW w:w="1571"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主要功能</w:t>
            </w:r>
          </w:p>
        </w:tc>
        <w:tc>
          <w:tcPr>
            <w:tcW w:w="2578"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企业可提供的实习岗位</w:t>
            </w:r>
          </w:p>
        </w:tc>
        <w:tc>
          <w:tcPr>
            <w:tcW w:w="1241" w:type="dxa"/>
            <w:vAlign w:val="center"/>
          </w:tcPr>
          <w:p w:rsidR="00D17079" w:rsidRDefault="00BF5350">
            <w:pPr>
              <w:autoSpaceDE w:val="0"/>
              <w:spacing w:line="240" w:lineRule="atLeast"/>
              <w:jc w:val="center"/>
              <w:rPr>
                <w:rFonts w:ascii="仿宋" w:eastAsia="仿宋" w:hAnsi="仿宋" w:cstheme="majorEastAsia"/>
                <w:bCs/>
                <w:szCs w:val="21"/>
              </w:rPr>
            </w:pPr>
            <w:r>
              <w:rPr>
                <w:rFonts w:ascii="仿宋" w:eastAsia="仿宋" w:hAnsi="仿宋" w:cstheme="majorEastAsia" w:hint="eastAsia"/>
                <w:bCs/>
                <w:szCs w:val="21"/>
              </w:rPr>
              <w:t>可接收学生人数</w:t>
            </w:r>
            <w:r>
              <w:rPr>
                <w:rFonts w:ascii="仿宋" w:eastAsia="仿宋" w:hAnsi="仿宋" w:cstheme="majorEastAsia" w:hint="eastAsia"/>
                <w:bCs/>
                <w:szCs w:val="21"/>
              </w:rPr>
              <w:t>/</w:t>
            </w:r>
            <w:r>
              <w:rPr>
                <w:rFonts w:ascii="仿宋" w:eastAsia="仿宋" w:hAnsi="仿宋" w:cstheme="majorEastAsia" w:hint="eastAsia"/>
                <w:bCs/>
                <w:szCs w:val="21"/>
              </w:rPr>
              <w:t>次</w:t>
            </w:r>
          </w:p>
        </w:tc>
      </w:tr>
      <w:tr w:rsidR="00D17079">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1</w:t>
            </w:r>
          </w:p>
        </w:tc>
        <w:tc>
          <w:tcPr>
            <w:tcW w:w="2126"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合肥宝业公司</w:t>
            </w:r>
          </w:p>
        </w:tc>
        <w:tc>
          <w:tcPr>
            <w:tcW w:w="1571"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装配式建筑</w:t>
            </w:r>
          </w:p>
        </w:tc>
        <w:tc>
          <w:tcPr>
            <w:tcW w:w="2578"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100</w:t>
            </w:r>
          </w:p>
        </w:tc>
        <w:tc>
          <w:tcPr>
            <w:tcW w:w="1241"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50/</w:t>
            </w:r>
            <w:r>
              <w:rPr>
                <w:rFonts w:ascii="仿宋" w:eastAsia="仿宋" w:hAnsi="仿宋" w:cstheme="majorEastAsia" w:hint="eastAsia"/>
                <w:bCs/>
                <w:szCs w:val="21"/>
              </w:rPr>
              <w:t>次</w:t>
            </w:r>
          </w:p>
        </w:tc>
      </w:tr>
      <w:tr w:rsidR="00D17079">
        <w:trPr>
          <w:trHeight w:val="262"/>
        </w:trPr>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2</w:t>
            </w:r>
          </w:p>
        </w:tc>
        <w:tc>
          <w:tcPr>
            <w:tcW w:w="2126"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安徽水安工程公司</w:t>
            </w:r>
          </w:p>
        </w:tc>
        <w:tc>
          <w:tcPr>
            <w:tcW w:w="1571"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工程管理</w:t>
            </w:r>
          </w:p>
        </w:tc>
        <w:tc>
          <w:tcPr>
            <w:tcW w:w="2578"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100</w:t>
            </w:r>
          </w:p>
        </w:tc>
        <w:tc>
          <w:tcPr>
            <w:tcW w:w="1241"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50/</w:t>
            </w:r>
            <w:r>
              <w:rPr>
                <w:rFonts w:ascii="仿宋" w:eastAsia="仿宋" w:hAnsi="仿宋" w:cstheme="majorEastAsia" w:hint="eastAsia"/>
                <w:bCs/>
                <w:szCs w:val="21"/>
              </w:rPr>
              <w:t>次</w:t>
            </w:r>
          </w:p>
        </w:tc>
      </w:tr>
      <w:tr w:rsidR="00D17079">
        <w:trPr>
          <w:trHeight w:val="262"/>
        </w:trPr>
        <w:tc>
          <w:tcPr>
            <w:tcW w:w="639" w:type="dxa"/>
            <w:vAlign w:val="center"/>
          </w:tcPr>
          <w:p w:rsidR="00D17079" w:rsidRDefault="00BF5350">
            <w:pPr>
              <w:autoSpaceDE w:val="0"/>
              <w:spacing w:line="240" w:lineRule="exact"/>
              <w:jc w:val="center"/>
              <w:rPr>
                <w:rFonts w:ascii="仿宋" w:eastAsia="仿宋" w:hAnsi="仿宋" w:cstheme="majorEastAsia"/>
                <w:bCs/>
                <w:szCs w:val="21"/>
              </w:rPr>
            </w:pPr>
            <w:r>
              <w:rPr>
                <w:rFonts w:ascii="仿宋" w:eastAsia="仿宋" w:hAnsi="仿宋" w:cstheme="majorEastAsia" w:hint="eastAsia"/>
                <w:bCs/>
                <w:szCs w:val="21"/>
              </w:rPr>
              <w:t>3</w:t>
            </w:r>
          </w:p>
        </w:tc>
        <w:tc>
          <w:tcPr>
            <w:tcW w:w="2126"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圣都装饰公司</w:t>
            </w:r>
          </w:p>
        </w:tc>
        <w:tc>
          <w:tcPr>
            <w:tcW w:w="1571" w:type="dxa"/>
          </w:tcPr>
          <w:p w:rsidR="00D17079" w:rsidRDefault="00BF5350">
            <w:pPr>
              <w:autoSpaceDE w:val="0"/>
              <w:spacing w:line="240" w:lineRule="exact"/>
              <w:rPr>
                <w:rFonts w:ascii="仿宋" w:eastAsia="仿宋" w:hAnsi="仿宋" w:cstheme="majorEastAsia"/>
                <w:bCs/>
                <w:szCs w:val="21"/>
              </w:rPr>
            </w:pPr>
            <w:r>
              <w:rPr>
                <w:rFonts w:ascii="仿宋" w:eastAsia="仿宋" w:hAnsi="仿宋" w:cstheme="majorEastAsia" w:hint="eastAsia"/>
                <w:bCs/>
                <w:szCs w:val="21"/>
              </w:rPr>
              <w:t>装饰预算</w:t>
            </w:r>
          </w:p>
        </w:tc>
        <w:tc>
          <w:tcPr>
            <w:tcW w:w="2578" w:type="dxa"/>
          </w:tcPr>
          <w:p w:rsidR="00D17079" w:rsidRDefault="00BF5350">
            <w:pPr>
              <w:rPr>
                <w:rFonts w:ascii="仿宋" w:eastAsia="仿宋" w:hAnsi="仿宋" w:cstheme="majorEastAsia"/>
                <w:szCs w:val="21"/>
              </w:rPr>
            </w:pPr>
            <w:r>
              <w:rPr>
                <w:rFonts w:ascii="仿宋" w:eastAsia="仿宋" w:hAnsi="仿宋" w:cstheme="majorEastAsia" w:hint="eastAsia"/>
                <w:szCs w:val="21"/>
              </w:rPr>
              <w:t>100</w:t>
            </w:r>
          </w:p>
        </w:tc>
        <w:tc>
          <w:tcPr>
            <w:tcW w:w="1241" w:type="dxa"/>
          </w:tcPr>
          <w:p w:rsidR="00D17079" w:rsidRDefault="00BF5350">
            <w:pPr>
              <w:rPr>
                <w:rFonts w:ascii="仿宋" w:eastAsia="仿宋" w:hAnsi="仿宋" w:cstheme="majorEastAsia"/>
                <w:szCs w:val="21"/>
              </w:rPr>
            </w:pPr>
            <w:r>
              <w:rPr>
                <w:rFonts w:ascii="仿宋" w:eastAsia="仿宋" w:hAnsi="仿宋" w:cstheme="majorEastAsia" w:hint="eastAsia"/>
                <w:szCs w:val="21"/>
              </w:rPr>
              <w:t>50/</w:t>
            </w:r>
            <w:r>
              <w:rPr>
                <w:rFonts w:ascii="仿宋" w:eastAsia="仿宋" w:hAnsi="仿宋" w:cstheme="majorEastAsia" w:hint="eastAsia"/>
                <w:szCs w:val="21"/>
              </w:rPr>
              <w:t>次</w:t>
            </w:r>
          </w:p>
        </w:tc>
      </w:tr>
    </w:tbl>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3</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教学资源</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主要包括能够满足学生专业学习、教师专业教学研究和教学实施需要的教材、图书及数字资源等。</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1</w:t>
      </w:r>
      <w:r>
        <w:rPr>
          <w:rFonts w:ascii="仿宋" w:eastAsia="仿宋" w:hAnsi="仿宋" w:cstheme="majorEastAsia"/>
          <w:sz w:val="32"/>
          <w:szCs w:val="32"/>
        </w:rPr>
        <w:t>）</w:t>
      </w:r>
      <w:r>
        <w:rPr>
          <w:rFonts w:ascii="仿宋" w:eastAsia="仿宋" w:hAnsi="仿宋" w:cstheme="majorEastAsia" w:hint="eastAsia"/>
          <w:sz w:val="32"/>
          <w:szCs w:val="32"/>
        </w:rPr>
        <w:t>教材选用基本要求。按照国家规定选用优质教材，禁止不合格的教材进入课堂。学校应建立由专业教师、行业专家和教研人员等参与的教材选用机构，完善教材选用制度，经过规范程序择优选用教材。</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）图书文献配备基本要求。图书文献配备能满足人才培养、专业建设、教科研等工作的需要，方便师生查询、借阅。</w:t>
      </w:r>
      <w:r>
        <w:rPr>
          <w:rFonts w:ascii="仿宋" w:eastAsia="仿宋" w:hAnsi="仿宋" w:cstheme="majorEastAsia" w:hint="eastAsia"/>
          <w:sz w:val="32"/>
          <w:szCs w:val="32"/>
        </w:rPr>
        <w:lastRenderedPageBreak/>
        <w:t>专业类图书文献主要包括：工程造价专业和相关专业的杂志、专业图书等学习资料。</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3</w:t>
      </w:r>
      <w:r>
        <w:rPr>
          <w:rFonts w:ascii="仿宋" w:eastAsia="仿宋" w:hAnsi="仿宋" w:cstheme="majorEastAsia" w:hint="eastAsia"/>
          <w:sz w:val="32"/>
          <w:szCs w:val="32"/>
        </w:rPr>
        <w:t>）数字教学资源配备基本要求。建设、配备与本专业有关的音视频素材、教学课件、数字化教学案例库、虚拟仿真软件、数字教材等专业教学资源库，种类丰富、形式多样、使用便捷、动态更新、满足教学。</w:t>
      </w:r>
    </w:p>
    <w:p w:rsidR="00D17079" w:rsidRDefault="00BF5350">
      <w:pPr>
        <w:pStyle w:val="3"/>
        <w:keepNext w:val="0"/>
        <w:keepLines w:val="0"/>
        <w:spacing w:before="0" w:after="0" w:line="360" w:lineRule="auto"/>
        <w:ind w:firstLine="0"/>
        <w:rPr>
          <w:rFonts w:ascii="仿宋" w:eastAsia="仿宋" w:hAnsi="仿宋" w:cstheme="majorEastAsia"/>
          <w:bCs w:val="0"/>
          <w:sz w:val="32"/>
          <w:szCs w:val="32"/>
        </w:rPr>
      </w:pPr>
      <w:r>
        <w:rPr>
          <w:rFonts w:ascii="仿宋" w:eastAsia="仿宋" w:hAnsi="仿宋" w:cstheme="majorEastAsia" w:hint="eastAsia"/>
          <w:bCs w:val="0"/>
          <w:sz w:val="32"/>
          <w:szCs w:val="32"/>
        </w:rPr>
        <w:t>4</w:t>
      </w:r>
      <w:r>
        <w:rPr>
          <w:rFonts w:ascii="仿宋" w:eastAsia="仿宋" w:hAnsi="仿宋" w:cstheme="majorEastAsia" w:hint="eastAsia"/>
          <w:bCs w:val="0"/>
          <w:sz w:val="32"/>
          <w:szCs w:val="32"/>
        </w:rPr>
        <w:t>.</w:t>
      </w:r>
      <w:r>
        <w:rPr>
          <w:rFonts w:ascii="仿宋" w:eastAsia="仿宋" w:hAnsi="仿宋" w:cstheme="majorEastAsia" w:hint="eastAsia"/>
          <w:bCs w:val="0"/>
          <w:sz w:val="32"/>
          <w:szCs w:val="32"/>
        </w:rPr>
        <w:t>教学方法</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1</w:t>
      </w:r>
      <w:r>
        <w:rPr>
          <w:rFonts w:ascii="仿宋" w:eastAsia="仿宋" w:hAnsi="仿宋" w:cstheme="majorEastAsia" w:hint="eastAsia"/>
          <w:sz w:val="32"/>
          <w:szCs w:val="32"/>
        </w:rPr>
        <w:t>）改革教学方法，采用启发式、案例教学、项目导向、任务驱动、情境模拟、虚拟仿真、顶岗实训等多种教学方法的组合，充分发挥学生的主体作用，激发其学习的积极性、主动性，促进职业素质的发展。</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）通过虚拟仿真或真实职业环境的校内实训基地和稳定的校外实训基地建设，营造岗位化的教学环境。校内实训基地充分利用虚拟仿真和</w:t>
      </w:r>
      <w:r>
        <w:rPr>
          <w:rFonts w:ascii="仿宋" w:eastAsia="仿宋" w:hAnsi="仿宋" w:cstheme="majorEastAsia" w:hint="eastAsia"/>
          <w:sz w:val="32"/>
          <w:szCs w:val="32"/>
        </w:rPr>
        <w:t>真实设备营造现场氛围。实训中，教师从知识准备、操作规程、工作态度等对学生进行训练，使学生能够以较快速度掌握相关岗位技术应用能力，培养学生纪律观念、敬业精神、安全责任意识和生产质量意识。校外实训基地主要完成学生的认识实习、生产实习、顶岗实习，通过在真实的职业环境中生活学习，接受企业统一管理，接受企业文化的熏陶，实现学生与企业的“零距离接触”，促进学生职业技能、职业素质的发展。</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3</w:t>
      </w:r>
      <w:r>
        <w:rPr>
          <w:rFonts w:ascii="仿宋" w:eastAsia="仿宋" w:hAnsi="仿宋" w:cstheme="majorEastAsia" w:hint="eastAsia"/>
          <w:sz w:val="32"/>
          <w:szCs w:val="32"/>
        </w:rPr>
        <w:t>）营造“校企融合”的校园文化氛围。通过业余党校</w:t>
      </w:r>
      <w:r>
        <w:rPr>
          <w:rFonts w:ascii="仿宋" w:eastAsia="仿宋" w:hAnsi="仿宋" w:cstheme="majorEastAsia" w:hint="eastAsia"/>
          <w:sz w:val="32"/>
          <w:szCs w:val="32"/>
        </w:rPr>
        <w:lastRenderedPageBreak/>
        <w:t>学习、青年志愿者服务、文明宿舍、社会实践等培养学生的政治素质和道德素质；通过专业技能</w:t>
      </w:r>
      <w:r>
        <w:rPr>
          <w:rFonts w:ascii="仿宋" w:eastAsia="仿宋" w:hAnsi="仿宋" w:cstheme="majorEastAsia" w:hint="eastAsia"/>
          <w:sz w:val="32"/>
          <w:szCs w:val="32"/>
        </w:rPr>
        <w:t>竞赛、专业学术讲座、认识实习、顶岗实习等培养学生的职业素质。通过各类课外文化和体育活动、兴趣爱好型社团活动和心理健康教育活动培养学生的文化、艺术、体育、健康心理等素质。</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5</w:t>
      </w:r>
      <w:r>
        <w:rPr>
          <w:rFonts w:ascii="仿宋" w:eastAsia="仿宋" w:hAnsi="仿宋" w:cstheme="majorEastAsia" w:hint="eastAsia"/>
          <w:b/>
          <w:sz w:val="32"/>
          <w:szCs w:val="32"/>
        </w:rPr>
        <w:t>.</w:t>
      </w:r>
      <w:r>
        <w:rPr>
          <w:rFonts w:ascii="仿宋" w:eastAsia="仿宋" w:hAnsi="仿宋" w:cstheme="majorEastAsia" w:hint="eastAsia"/>
          <w:b/>
          <w:sz w:val="32"/>
          <w:szCs w:val="32"/>
        </w:rPr>
        <w:t>教学评价</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教学评价注重考察学生的素质、能力和知识，突出对学生职业素养与职业能力的全面考核与综合评价，充分调动学生的学习积极性。通过过程考核与结果考核、教师和师傅对学生考核、学生自评与互评三个方面的考核，最终对学生学习课程的成绩进行评价。即以教学项目为单位组织实施，采用过程考核与集中考核相结合，考核内容包括理论知识、实践操作，采取每个项目</w:t>
      </w:r>
      <w:r>
        <w:rPr>
          <w:rFonts w:ascii="仿宋" w:eastAsia="仿宋" w:hAnsi="仿宋" w:cstheme="majorEastAsia" w:hint="eastAsia"/>
          <w:sz w:val="32"/>
          <w:szCs w:val="32"/>
        </w:rPr>
        <w:t>进行理论与实践操作过程考核，全程监控教学质量，学生的总成绩为各项</w:t>
      </w:r>
      <w:proofErr w:type="gramStart"/>
      <w:r>
        <w:rPr>
          <w:rFonts w:ascii="仿宋" w:eastAsia="仿宋" w:hAnsi="仿宋" w:cstheme="majorEastAsia" w:hint="eastAsia"/>
          <w:sz w:val="32"/>
          <w:szCs w:val="32"/>
        </w:rPr>
        <w:t>目考核</w:t>
      </w:r>
      <w:proofErr w:type="gramEnd"/>
      <w:r>
        <w:rPr>
          <w:rFonts w:ascii="仿宋" w:eastAsia="仿宋" w:hAnsi="仿宋" w:cstheme="majorEastAsia" w:hint="eastAsia"/>
          <w:sz w:val="32"/>
          <w:szCs w:val="32"/>
        </w:rPr>
        <w:t>成绩的加权平均值。通过专职教师和企业兼职教师对学生知识和技能进行综合评价，通过学生的自评和互评对学生掌握知识和能力进行较全面地评价，使课程的教学目标更为明确，为课程内容的不断完善和教学方法的进一步改进起到极大的促进作用。</w:t>
      </w:r>
    </w:p>
    <w:p w:rsidR="00D17079" w:rsidRDefault="00BF5350">
      <w:pPr>
        <w:spacing w:line="360" w:lineRule="auto"/>
        <w:ind w:firstLineChars="200" w:firstLine="480"/>
        <w:jc w:val="center"/>
        <w:rPr>
          <w:rFonts w:ascii="仿宋" w:eastAsia="仿宋" w:hAnsi="仿宋" w:cstheme="majorEastAsia"/>
          <w:sz w:val="24"/>
          <w:szCs w:val="24"/>
        </w:rPr>
      </w:pPr>
      <w:r>
        <w:rPr>
          <w:rFonts w:ascii="仿宋" w:eastAsia="仿宋" w:hAnsi="仿宋" w:cstheme="majorEastAsia" w:hint="eastAsia"/>
          <w:sz w:val="24"/>
          <w:szCs w:val="24"/>
        </w:rPr>
        <w:t>表</w:t>
      </w:r>
      <w:r>
        <w:rPr>
          <w:rFonts w:ascii="仿宋" w:eastAsia="仿宋" w:hAnsi="仿宋" w:cstheme="majorEastAsia" w:hint="eastAsia"/>
          <w:sz w:val="24"/>
          <w:szCs w:val="24"/>
        </w:rPr>
        <w:t>9</w:t>
      </w:r>
      <w:r>
        <w:rPr>
          <w:rFonts w:ascii="仿宋" w:eastAsia="仿宋" w:hAnsi="仿宋" w:cstheme="majorEastAsia" w:hint="eastAsia"/>
          <w:sz w:val="24"/>
          <w:szCs w:val="24"/>
        </w:rPr>
        <w:t xml:space="preserve">  </w:t>
      </w:r>
      <w:r>
        <w:rPr>
          <w:rFonts w:ascii="仿宋" w:eastAsia="仿宋" w:hAnsi="仿宋" w:cstheme="majorEastAsia" w:hint="eastAsia"/>
          <w:sz w:val="24"/>
          <w:szCs w:val="24"/>
        </w:rPr>
        <w:t>考核评价表</w:t>
      </w:r>
    </w:p>
    <w:tbl>
      <w:tblPr>
        <w:tblW w:w="88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6"/>
        <w:gridCol w:w="1823"/>
        <w:gridCol w:w="1823"/>
        <w:gridCol w:w="1825"/>
        <w:gridCol w:w="2521"/>
      </w:tblGrid>
      <w:tr w:rsidR="00D17079">
        <w:trPr>
          <w:trHeight w:val="375"/>
          <w:jc w:val="center"/>
        </w:trPr>
        <w:tc>
          <w:tcPr>
            <w:tcW w:w="816" w:type="dxa"/>
            <w:vMerge w:val="restart"/>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考评</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方式</w:t>
            </w:r>
          </w:p>
        </w:tc>
        <w:tc>
          <w:tcPr>
            <w:tcW w:w="5471" w:type="dxa"/>
            <w:gridSpan w:val="3"/>
            <w:shd w:val="clear" w:color="auto" w:fill="auto"/>
            <w:vAlign w:val="center"/>
          </w:tcPr>
          <w:p w:rsidR="00D17079" w:rsidRDefault="00BF5350">
            <w:pPr>
              <w:ind w:firstLine="420"/>
              <w:jc w:val="center"/>
              <w:rPr>
                <w:rFonts w:ascii="仿宋" w:eastAsia="仿宋" w:hAnsi="仿宋" w:cstheme="majorEastAsia"/>
                <w:szCs w:val="21"/>
              </w:rPr>
            </w:pPr>
            <w:r>
              <w:rPr>
                <w:rFonts w:ascii="仿宋" w:eastAsia="仿宋" w:hAnsi="仿宋" w:cstheme="majorEastAsia" w:hint="eastAsia"/>
                <w:szCs w:val="21"/>
              </w:rPr>
              <w:t>过程考评</w:t>
            </w:r>
            <w:r>
              <w:rPr>
                <w:rFonts w:ascii="仿宋" w:eastAsia="仿宋" w:hAnsi="仿宋" w:cstheme="majorEastAsia" w:hint="eastAsia"/>
                <w:szCs w:val="21"/>
              </w:rPr>
              <w:t>100</w:t>
            </w:r>
            <w:r>
              <w:rPr>
                <w:rFonts w:ascii="仿宋" w:eastAsia="仿宋" w:hAnsi="仿宋" w:cstheme="majorEastAsia" w:hint="eastAsia"/>
                <w:szCs w:val="21"/>
              </w:rPr>
              <w:t>（权重</w:t>
            </w:r>
            <w:r>
              <w:rPr>
                <w:rFonts w:ascii="仿宋" w:eastAsia="仿宋" w:hAnsi="仿宋" w:cstheme="majorEastAsia" w:hint="eastAsia"/>
                <w:szCs w:val="21"/>
              </w:rPr>
              <w:t>0.5</w:t>
            </w:r>
            <w:r>
              <w:rPr>
                <w:rFonts w:ascii="仿宋" w:eastAsia="仿宋" w:hAnsi="仿宋" w:cstheme="majorEastAsia" w:hint="eastAsia"/>
                <w:szCs w:val="21"/>
              </w:rPr>
              <w:t>）</w:t>
            </w:r>
          </w:p>
        </w:tc>
        <w:tc>
          <w:tcPr>
            <w:tcW w:w="2521" w:type="dxa"/>
            <w:vMerge w:val="restart"/>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期末考核</w:t>
            </w:r>
            <w:r>
              <w:rPr>
                <w:rFonts w:ascii="仿宋" w:eastAsia="仿宋" w:hAnsi="仿宋" w:cstheme="majorEastAsia" w:hint="eastAsia"/>
                <w:szCs w:val="21"/>
              </w:rPr>
              <w:t>100</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（权重</w:t>
            </w:r>
            <w:r>
              <w:rPr>
                <w:rFonts w:ascii="仿宋" w:eastAsia="仿宋" w:hAnsi="仿宋" w:cstheme="majorEastAsia" w:hint="eastAsia"/>
                <w:szCs w:val="21"/>
              </w:rPr>
              <w:t>0.5</w:t>
            </w:r>
            <w:r>
              <w:rPr>
                <w:rFonts w:ascii="仿宋" w:eastAsia="仿宋" w:hAnsi="仿宋" w:cstheme="majorEastAsia" w:hint="eastAsia"/>
                <w:szCs w:val="21"/>
              </w:rPr>
              <w:t>）</w:t>
            </w:r>
          </w:p>
        </w:tc>
      </w:tr>
      <w:tr w:rsidR="00D17079">
        <w:trPr>
          <w:trHeight w:val="139"/>
          <w:jc w:val="center"/>
        </w:trPr>
        <w:tc>
          <w:tcPr>
            <w:tcW w:w="816" w:type="dxa"/>
            <w:vMerge/>
            <w:shd w:val="clear" w:color="auto" w:fill="auto"/>
            <w:vAlign w:val="center"/>
          </w:tcPr>
          <w:p w:rsidR="00D17079" w:rsidRDefault="00D17079">
            <w:pPr>
              <w:ind w:firstLine="420"/>
              <w:jc w:val="center"/>
              <w:rPr>
                <w:rFonts w:ascii="仿宋" w:eastAsia="仿宋" w:hAnsi="仿宋" w:cstheme="majorEastAsia"/>
                <w:szCs w:val="21"/>
              </w:rPr>
            </w:pP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素质考评</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任务准备考评</w:t>
            </w:r>
          </w:p>
        </w:tc>
        <w:tc>
          <w:tcPr>
            <w:tcW w:w="1825"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任务实施考评</w:t>
            </w:r>
          </w:p>
        </w:tc>
        <w:tc>
          <w:tcPr>
            <w:tcW w:w="2521" w:type="dxa"/>
            <w:vMerge/>
            <w:shd w:val="clear" w:color="auto" w:fill="auto"/>
            <w:vAlign w:val="center"/>
          </w:tcPr>
          <w:p w:rsidR="00D17079" w:rsidRDefault="00D17079">
            <w:pPr>
              <w:ind w:firstLine="420"/>
              <w:jc w:val="center"/>
              <w:rPr>
                <w:rFonts w:ascii="仿宋" w:eastAsia="仿宋" w:hAnsi="仿宋" w:cstheme="majorEastAsia"/>
                <w:szCs w:val="21"/>
              </w:rPr>
            </w:pPr>
          </w:p>
        </w:tc>
      </w:tr>
      <w:tr w:rsidR="00D17079">
        <w:trPr>
          <w:trHeight w:val="139"/>
          <w:jc w:val="center"/>
        </w:trPr>
        <w:tc>
          <w:tcPr>
            <w:tcW w:w="816" w:type="dxa"/>
            <w:vMerge/>
            <w:shd w:val="clear" w:color="auto" w:fill="auto"/>
            <w:vAlign w:val="center"/>
          </w:tcPr>
          <w:p w:rsidR="00D17079" w:rsidRDefault="00D17079">
            <w:pPr>
              <w:ind w:firstLine="420"/>
              <w:jc w:val="center"/>
              <w:rPr>
                <w:rFonts w:ascii="仿宋" w:eastAsia="仿宋" w:hAnsi="仿宋" w:cstheme="majorEastAsia"/>
                <w:szCs w:val="21"/>
              </w:rPr>
            </w:pP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20</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20</w:t>
            </w:r>
          </w:p>
        </w:tc>
        <w:tc>
          <w:tcPr>
            <w:tcW w:w="1825"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60</w:t>
            </w:r>
          </w:p>
        </w:tc>
        <w:tc>
          <w:tcPr>
            <w:tcW w:w="2521"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100</w:t>
            </w:r>
          </w:p>
        </w:tc>
      </w:tr>
      <w:tr w:rsidR="00D17079">
        <w:trPr>
          <w:trHeight w:val="1141"/>
          <w:jc w:val="center"/>
        </w:trPr>
        <w:tc>
          <w:tcPr>
            <w:tcW w:w="816"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考评</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实施</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指导教师评价（</w:t>
            </w:r>
            <w:r>
              <w:rPr>
                <w:rFonts w:ascii="仿宋" w:eastAsia="仿宋" w:hAnsi="仿宋" w:cstheme="majorEastAsia" w:hint="eastAsia"/>
                <w:szCs w:val="21"/>
              </w:rPr>
              <w:t>10</w:t>
            </w:r>
            <w:r>
              <w:rPr>
                <w:rFonts w:ascii="仿宋" w:eastAsia="仿宋" w:hAnsi="仿宋" w:cstheme="majorEastAsia" w:hint="eastAsia"/>
                <w:szCs w:val="21"/>
              </w:rPr>
              <w:t>）</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学生互评（</w:t>
            </w:r>
            <w:r>
              <w:rPr>
                <w:rFonts w:ascii="仿宋" w:eastAsia="仿宋" w:hAnsi="仿宋" w:cstheme="majorEastAsia" w:hint="eastAsia"/>
                <w:szCs w:val="21"/>
              </w:rPr>
              <w:t>10</w:t>
            </w:r>
            <w:r>
              <w:rPr>
                <w:rFonts w:ascii="仿宋" w:eastAsia="仿宋" w:hAnsi="仿宋" w:cstheme="majorEastAsia" w:hint="eastAsia"/>
                <w:szCs w:val="21"/>
              </w:rPr>
              <w:t>）</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指导教师评价（</w:t>
            </w:r>
            <w:r>
              <w:rPr>
                <w:rFonts w:ascii="仿宋" w:eastAsia="仿宋" w:hAnsi="仿宋" w:cstheme="majorEastAsia" w:hint="eastAsia"/>
                <w:szCs w:val="21"/>
              </w:rPr>
              <w:t>10</w:t>
            </w:r>
            <w:r>
              <w:rPr>
                <w:rFonts w:ascii="仿宋" w:eastAsia="仿宋" w:hAnsi="仿宋" w:cstheme="majorEastAsia" w:hint="eastAsia"/>
                <w:szCs w:val="21"/>
              </w:rPr>
              <w:t>）</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学生互评（</w:t>
            </w:r>
            <w:r>
              <w:rPr>
                <w:rFonts w:ascii="仿宋" w:eastAsia="仿宋" w:hAnsi="仿宋" w:cstheme="majorEastAsia" w:hint="eastAsia"/>
                <w:szCs w:val="21"/>
              </w:rPr>
              <w:t>10</w:t>
            </w:r>
            <w:r>
              <w:rPr>
                <w:rFonts w:ascii="仿宋" w:eastAsia="仿宋" w:hAnsi="仿宋" w:cstheme="majorEastAsia" w:hint="eastAsia"/>
                <w:szCs w:val="21"/>
              </w:rPr>
              <w:t>）</w:t>
            </w:r>
          </w:p>
        </w:tc>
        <w:tc>
          <w:tcPr>
            <w:tcW w:w="1825"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由实</w:t>
            </w:r>
            <w:proofErr w:type="gramStart"/>
            <w:r>
              <w:rPr>
                <w:rFonts w:ascii="仿宋" w:eastAsia="仿宋" w:hAnsi="仿宋" w:cstheme="majorEastAsia" w:hint="eastAsia"/>
                <w:szCs w:val="21"/>
              </w:rPr>
              <w:t>训指导</w:t>
            </w:r>
            <w:proofErr w:type="gramEnd"/>
            <w:r>
              <w:rPr>
                <w:rFonts w:ascii="仿宋" w:eastAsia="仿宋" w:hAnsi="仿宋" w:cstheme="majorEastAsia" w:hint="eastAsia"/>
                <w:szCs w:val="21"/>
              </w:rPr>
              <w:t>教师对学生进行实训操作考评。</w:t>
            </w:r>
          </w:p>
        </w:tc>
        <w:tc>
          <w:tcPr>
            <w:tcW w:w="2521"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按照教考分离原则，由试题库抽题，学校教务处组织考评。</w:t>
            </w:r>
          </w:p>
        </w:tc>
      </w:tr>
      <w:tr w:rsidR="00D17079">
        <w:trPr>
          <w:trHeight w:val="618"/>
          <w:jc w:val="center"/>
        </w:trPr>
        <w:tc>
          <w:tcPr>
            <w:tcW w:w="816"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lastRenderedPageBreak/>
              <w:t>考评</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标准</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对照素质目标，如工作有序、安全作业、遵守纪律、团队配合等情况进行打分。</w:t>
            </w:r>
          </w:p>
        </w:tc>
        <w:tc>
          <w:tcPr>
            <w:tcW w:w="1823"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小组学习与讨论</w:t>
            </w:r>
            <w:r>
              <w:rPr>
                <w:rFonts w:ascii="仿宋" w:eastAsia="仿宋" w:hAnsi="仿宋" w:cstheme="majorEastAsia" w:hint="eastAsia"/>
                <w:szCs w:val="21"/>
              </w:rPr>
              <w:t>10</w:t>
            </w:r>
            <w:r>
              <w:rPr>
                <w:rFonts w:ascii="仿宋" w:eastAsia="仿宋" w:hAnsi="仿宋" w:cstheme="majorEastAsia" w:hint="eastAsia"/>
                <w:szCs w:val="21"/>
              </w:rPr>
              <w:t>分</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任务实施方案制订</w:t>
            </w:r>
            <w:r>
              <w:rPr>
                <w:rFonts w:ascii="仿宋" w:eastAsia="仿宋" w:hAnsi="仿宋" w:cstheme="majorEastAsia" w:hint="eastAsia"/>
                <w:szCs w:val="21"/>
              </w:rPr>
              <w:t>10</w:t>
            </w:r>
            <w:r>
              <w:rPr>
                <w:rFonts w:ascii="仿宋" w:eastAsia="仿宋" w:hAnsi="仿宋" w:cstheme="majorEastAsia" w:hint="eastAsia"/>
                <w:szCs w:val="21"/>
              </w:rPr>
              <w:t>分</w:t>
            </w:r>
          </w:p>
        </w:tc>
        <w:tc>
          <w:tcPr>
            <w:tcW w:w="1825"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实</w:t>
            </w:r>
            <w:proofErr w:type="gramStart"/>
            <w:r>
              <w:rPr>
                <w:rFonts w:ascii="仿宋" w:eastAsia="仿宋" w:hAnsi="仿宋" w:cstheme="majorEastAsia" w:hint="eastAsia"/>
                <w:szCs w:val="21"/>
              </w:rPr>
              <w:t>训方法</w:t>
            </w:r>
            <w:proofErr w:type="gramEnd"/>
            <w:r>
              <w:rPr>
                <w:rFonts w:ascii="仿宋" w:eastAsia="仿宋" w:hAnsi="仿宋" w:cstheme="majorEastAsia" w:hint="eastAsia"/>
                <w:szCs w:val="21"/>
              </w:rPr>
              <w:t>10</w:t>
            </w:r>
            <w:r>
              <w:rPr>
                <w:rFonts w:ascii="仿宋" w:eastAsia="仿宋" w:hAnsi="仿宋" w:cstheme="majorEastAsia" w:hint="eastAsia"/>
                <w:szCs w:val="21"/>
              </w:rPr>
              <w:t>分</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实训操作</w:t>
            </w:r>
            <w:r>
              <w:rPr>
                <w:rFonts w:ascii="仿宋" w:eastAsia="仿宋" w:hAnsi="仿宋" w:cstheme="majorEastAsia" w:hint="eastAsia"/>
                <w:szCs w:val="21"/>
              </w:rPr>
              <w:t>30</w:t>
            </w:r>
            <w:r>
              <w:rPr>
                <w:rFonts w:ascii="仿宋" w:eastAsia="仿宋" w:hAnsi="仿宋" w:cstheme="majorEastAsia" w:hint="eastAsia"/>
                <w:szCs w:val="21"/>
              </w:rPr>
              <w:t>分</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实</w:t>
            </w:r>
            <w:proofErr w:type="gramStart"/>
            <w:r>
              <w:rPr>
                <w:rFonts w:ascii="仿宋" w:eastAsia="仿宋" w:hAnsi="仿宋" w:cstheme="majorEastAsia" w:hint="eastAsia"/>
                <w:szCs w:val="21"/>
              </w:rPr>
              <w:t>训结果</w:t>
            </w:r>
            <w:proofErr w:type="gramEnd"/>
            <w:r>
              <w:rPr>
                <w:rFonts w:ascii="仿宋" w:eastAsia="仿宋" w:hAnsi="仿宋" w:cstheme="majorEastAsia" w:hint="eastAsia"/>
                <w:szCs w:val="21"/>
              </w:rPr>
              <w:t>20</w:t>
            </w:r>
            <w:r>
              <w:rPr>
                <w:rFonts w:ascii="仿宋" w:eastAsia="仿宋" w:hAnsi="仿宋" w:cstheme="majorEastAsia" w:hint="eastAsia"/>
                <w:szCs w:val="21"/>
              </w:rPr>
              <w:t>分</w:t>
            </w:r>
          </w:p>
        </w:tc>
        <w:tc>
          <w:tcPr>
            <w:tcW w:w="2521" w:type="dxa"/>
            <w:shd w:val="clear" w:color="auto" w:fill="auto"/>
            <w:vAlign w:val="center"/>
          </w:tcPr>
          <w:p w:rsidR="00D17079" w:rsidRDefault="00BF5350">
            <w:pPr>
              <w:jc w:val="center"/>
              <w:rPr>
                <w:rFonts w:ascii="仿宋" w:eastAsia="仿宋" w:hAnsi="仿宋" w:cstheme="majorEastAsia"/>
                <w:szCs w:val="21"/>
              </w:rPr>
            </w:pPr>
            <w:r>
              <w:rPr>
                <w:rFonts w:ascii="仿宋" w:eastAsia="仿宋" w:hAnsi="仿宋" w:cstheme="majorEastAsia" w:hint="eastAsia"/>
                <w:szCs w:val="21"/>
              </w:rPr>
              <w:t>填空、选择、判断、</w:t>
            </w:r>
          </w:p>
          <w:p w:rsidR="00D17079" w:rsidRDefault="00BF5350">
            <w:pPr>
              <w:jc w:val="center"/>
              <w:rPr>
                <w:rFonts w:ascii="仿宋" w:eastAsia="仿宋" w:hAnsi="仿宋" w:cstheme="majorEastAsia"/>
                <w:szCs w:val="21"/>
              </w:rPr>
            </w:pPr>
            <w:r>
              <w:rPr>
                <w:rFonts w:ascii="仿宋" w:eastAsia="仿宋" w:hAnsi="仿宋" w:cstheme="majorEastAsia" w:hint="eastAsia"/>
                <w:szCs w:val="21"/>
              </w:rPr>
              <w:t>计算题、案例分析</w:t>
            </w:r>
          </w:p>
        </w:tc>
      </w:tr>
    </w:tbl>
    <w:p w:rsidR="00D17079" w:rsidRDefault="00D17079">
      <w:pPr>
        <w:spacing w:line="460" w:lineRule="exact"/>
        <w:rPr>
          <w:rFonts w:asciiTheme="majorEastAsia" w:eastAsiaTheme="majorEastAsia" w:hAnsiTheme="majorEastAsia" w:cstheme="majorEastAsia"/>
          <w:szCs w:val="21"/>
        </w:rPr>
      </w:pP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在教学过程中为保障教学质量的稳步提高，应根据专业建设的特点，建立教学质量评估系统与教学质量信息反馈系统的相关机制，进一步完善与健全教学质量监控体系。</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1</w:t>
      </w:r>
      <w:r>
        <w:rPr>
          <w:rFonts w:ascii="仿宋" w:eastAsia="仿宋" w:hAnsi="仿宋" w:cstheme="majorEastAsia" w:hint="eastAsia"/>
          <w:sz w:val="32"/>
          <w:szCs w:val="32"/>
        </w:rPr>
        <w:t>）成立企业专家、专业带头人、骨干教师组成的工程造价专业建设指导委员会，对专业建设的总体方案和人才培养方案进行指导。紧跟本专业新技术、新工艺的发展，及时更新教学内容，改革实践能力培养机制，探索更有效的培育模式和途径。</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）建立教学质量评估系统，成立教学质量监控小组。对专业的教学工作水平、专业建设、课程建设、教师课堂和实践教学质量以及毕业设计质量等进行有计划、有组织的评估。</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3</w:t>
      </w:r>
      <w:r>
        <w:rPr>
          <w:rFonts w:ascii="仿宋" w:eastAsia="仿宋" w:hAnsi="仿宋" w:cstheme="majorEastAsia" w:hint="eastAsia"/>
          <w:sz w:val="32"/>
          <w:szCs w:val="32"/>
        </w:rPr>
        <w:t>）建立用人单位反馈机制，收集毕业生对岗位的适应性、毕业生工作能力和知识结构的合理性、专业课程设置的科学性及人才培养模式的可行性等</w:t>
      </w:r>
      <w:r>
        <w:rPr>
          <w:rFonts w:ascii="仿宋" w:eastAsia="仿宋" w:hAnsi="仿宋" w:cstheme="majorEastAsia" w:hint="eastAsia"/>
          <w:sz w:val="32"/>
          <w:szCs w:val="32"/>
        </w:rPr>
        <w:t>方面的信息。以达到强化教学管理、提高教学质量的目的。</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4</w:t>
      </w:r>
      <w:r>
        <w:rPr>
          <w:rFonts w:ascii="仿宋" w:eastAsia="仿宋" w:hAnsi="仿宋" w:cstheme="majorEastAsia" w:hint="eastAsia"/>
          <w:sz w:val="32"/>
          <w:szCs w:val="32"/>
        </w:rPr>
        <w:t>）制定课程开发规范与课程考核实施办法，开展课程教学设计和案例教学研讨和研究，使专业教师掌握项目化课程开发方法，确保项目化课程的实施效果与教学质量。</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5</w:t>
      </w:r>
      <w:r>
        <w:rPr>
          <w:rFonts w:ascii="仿宋" w:eastAsia="仿宋" w:hAnsi="仿宋" w:cstheme="majorEastAsia" w:hint="eastAsia"/>
          <w:sz w:val="32"/>
          <w:szCs w:val="32"/>
        </w:rPr>
        <w:t>）制定与健全学生校内生产性</w:t>
      </w:r>
      <w:proofErr w:type="gramStart"/>
      <w:r>
        <w:rPr>
          <w:rFonts w:ascii="仿宋" w:eastAsia="仿宋" w:hAnsi="仿宋" w:cstheme="majorEastAsia" w:hint="eastAsia"/>
          <w:sz w:val="32"/>
          <w:szCs w:val="32"/>
        </w:rPr>
        <w:t>实训与校外</w:t>
      </w:r>
      <w:proofErr w:type="gramEnd"/>
      <w:r>
        <w:rPr>
          <w:rFonts w:ascii="仿宋" w:eastAsia="仿宋" w:hAnsi="仿宋" w:cstheme="majorEastAsia" w:hint="eastAsia"/>
          <w:sz w:val="32"/>
          <w:szCs w:val="32"/>
        </w:rPr>
        <w:t>顶岗实习的</w:t>
      </w:r>
      <w:r>
        <w:rPr>
          <w:rFonts w:ascii="仿宋" w:eastAsia="仿宋" w:hAnsi="仿宋" w:cstheme="majorEastAsia" w:hint="eastAsia"/>
          <w:sz w:val="32"/>
          <w:szCs w:val="32"/>
        </w:rPr>
        <w:lastRenderedPageBreak/>
        <w:t>各项规章制度。将企业文化学习与工厂教学及生产性</w:t>
      </w:r>
      <w:proofErr w:type="gramStart"/>
      <w:r>
        <w:rPr>
          <w:rFonts w:ascii="仿宋" w:eastAsia="仿宋" w:hAnsi="仿宋" w:cstheme="majorEastAsia" w:hint="eastAsia"/>
          <w:sz w:val="32"/>
          <w:szCs w:val="32"/>
        </w:rPr>
        <w:t>实训相结合</w:t>
      </w:r>
      <w:proofErr w:type="gramEnd"/>
      <w:r>
        <w:rPr>
          <w:rFonts w:ascii="仿宋" w:eastAsia="仿宋" w:hAnsi="仿宋" w:cstheme="majorEastAsia" w:hint="eastAsia"/>
          <w:sz w:val="32"/>
          <w:szCs w:val="32"/>
        </w:rPr>
        <w:t>，使学生在学习期间就能了解企业文化、工作流程、职业规范、团队协作，提高学生的职业素质。</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6</w:t>
      </w:r>
      <w:r>
        <w:rPr>
          <w:rFonts w:ascii="仿宋" w:eastAsia="仿宋" w:hAnsi="仿宋" w:cstheme="majorEastAsia" w:hint="eastAsia"/>
          <w:b/>
          <w:sz w:val="32"/>
          <w:szCs w:val="32"/>
        </w:rPr>
        <w:t>.</w:t>
      </w:r>
      <w:r>
        <w:rPr>
          <w:rFonts w:ascii="仿宋" w:eastAsia="仿宋" w:hAnsi="仿宋" w:cstheme="majorEastAsia" w:hint="eastAsia"/>
          <w:b/>
          <w:sz w:val="32"/>
          <w:szCs w:val="32"/>
        </w:rPr>
        <w:t>质量管理</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1</w:t>
      </w:r>
      <w:r>
        <w:rPr>
          <w:rFonts w:ascii="仿宋" w:eastAsia="仿宋" w:hAnsi="仿宋" w:cstheme="majorEastAsia" w:hint="eastAsia"/>
          <w:sz w:val="32"/>
          <w:szCs w:val="32"/>
        </w:rPr>
        <w:t>）学校和二级院系应建立专业建设和教学过程质量监控机制，健全专业教学质量监控管理制度，完善课堂教</w:t>
      </w:r>
      <w:r>
        <w:rPr>
          <w:rFonts w:ascii="仿宋" w:eastAsia="仿宋" w:hAnsi="仿宋" w:cstheme="majorEastAsia" w:hint="eastAsia"/>
          <w:sz w:val="32"/>
          <w:szCs w:val="32"/>
        </w:rPr>
        <w:t>学、教学评价、实习实训、毕业设计以及专业调研、人才培养方案更新、资源建设等方面质量标准建设，通过教学实施、过程监控、质量评价和持续改进，达成人才培养规格。</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2</w:t>
      </w:r>
      <w:r>
        <w:rPr>
          <w:rFonts w:ascii="仿宋" w:eastAsia="仿宋" w:hAnsi="仿宋" w:cstheme="majorEastAsia" w:hint="eastAsia"/>
          <w:sz w:val="32"/>
          <w:szCs w:val="32"/>
        </w:rPr>
        <w:t>）学校、二级院系及专业应完善教学管理机制，加强日常教学组织运行与管理，定期开展课程建设水平和教学质量诊断与改进，建立健全巡课、听课、评教、</w:t>
      </w:r>
      <w:proofErr w:type="gramStart"/>
      <w:r>
        <w:rPr>
          <w:rFonts w:ascii="仿宋" w:eastAsia="仿宋" w:hAnsi="仿宋" w:cstheme="majorEastAsia" w:hint="eastAsia"/>
          <w:sz w:val="32"/>
          <w:szCs w:val="32"/>
        </w:rPr>
        <w:t>评学等</w:t>
      </w:r>
      <w:proofErr w:type="gramEnd"/>
      <w:r>
        <w:rPr>
          <w:rFonts w:ascii="仿宋" w:eastAsia="仿宋" w:hAnsi="仿宋" w:cstheme="majorEastAsia" w:hint="eastAsia"/>
          <w:sz w:val="32"/>
          <w:szCs w:val="32"/>
        </w:rPr>
        <w:t>制度，建立与企业联动的实践教学环节督导制度，严明教学纪律，强化教学组织功能，定期开展公开课、示范课等教研活动。</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3</w:t>
      </w:r>
      <w:r>
        <w:rPr>
          <w:rFonts w:ascii="仿宋" w:eastAsia="仿宋" w:hAnsi="仿宋" w:cstheme="majorEastAsia" w:hint="eastAsia"/>
          <w:sz w:val="32"/>
          <w:szCs w:val="32"/>
        </w:rPr>
        <w:t>）学校应建立毕业生跟踪反馈机制及社会评价机制，并对生源情况、在校生学业水平、毕业生就业情况等</w:t>
      </w:r>
      <w:r>
        <w:rPr>
          <w:rFonts w:ascii="仿宋" w:eastAsia="仿宋" w:hAnsi="仿宋" w:cstheme="majorEastAsia" w:hint="eastAsia"/>
          <w:sz w:val="32"/>
          <w:szCs w:val="32"/>
        </w:rPr>
        <w:t>进行分析，定期评价人才培养质量和培养目标达成情况。</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w:t>
      </w:r>
      <w:r>
        <w:rPr>
          <w:rFonts w:ascii="仿宋" w:eastAsia="仿宋" w:hAnsi="仿宋" w:cstheme="majorEastAsia" w:hint="eastAsia"/>
          <w:sz w:val="32"/>
          <w:szCs w:val="32"/>
        </w:rPr>
        <w:t>4</w:t>
      </w:r>
      <w:r>
        <w:rPr>
          <w:rFonts w:ascii="仿宋" w:eastAsia="仿宋" w:hAnsi="仿宋" w:cstheme="majorEastAsia" w:hint="eastAsia"/>
          <w:sz w:val="32"/>
          <w:szCs w:val="32"/>
        </w:rPr>
        <w:t>）专业教研组织应充分利用评价分析结果有效改进专业教学，持续提高人才培养质量。</w:t>
      </w: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t>九、毕业要求</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毕业要求是学生通过规定年限的学习，修满专业人才培养方案所规定的学分，达到本专业人才培养目标和培养规格的要</w:t>
      </w:r>
      <w:r>
        <w:rPr>
          <w:rFonts w:ascii="仿宋" w:eastAsia="仿宋" w:hAnsi="仿宋" w:cstheme="majorEastAsia" w:hint="eastAsia"/>
          <w:sz w:val="32"/>
          <w:szCs w:val="32"/>
        </w:rPr>
        <w:lastRenderedPageBreak/>
        <w:t>求。鼓励运用大数据等信息化手段记录、分析学生成长记录档案、职业素养达标等方面的内容，纳入综合素质考核，并将考核情况作为是否准予毕业的重要依据。</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1</w:t>
      </w:r>
      <w:r>
        <w:rPr>
          <w:rFonts w:ascii="仿宋" w:eastAsia="仿宋" w:hAnsi="仿宋" w:cstheme="majorEastAsia" w:hint="eastAsia"/>
          <w:b/>
          <w:sz w:val="32"/>
          <w:szCs w:val="32"/>
        </w:rPr>
        <w:t>.</w:t>
      </w:r>
      <w:r>
        <w:rPr>
          <w:rFonts w:ascii="仿宋" w:eastAsia="仿宋" w:hAnsi="仿宋" w:cstheme="majorEastAsia" w:hint="eastAsia"/>
          <w:b/>
          <w:sz w:val="32"/>
          <w:szCs w:val="32"/>
        </w:rPr>
        <w:t>学分要求</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本专业总学分为</w:t>
      </w:r>
      <w:r>
        <w:rPr>
          <w:rFonts w:ascii="仿宋" w:eastAsia="仿宋" w:hAnsi="仿宋" w:cstheme="majorEastAsia" w:hint="eastAsia"/>
          <w:sz w:val="32"/>
          <w:szCs w:val="32"/>
        </w:rPr>
        <w:t>185</w:t>
      </w:r>
      <w:r>
        <w:rPr>
          <w:rFonts w:ascii="仿宋" w:eastAsia="仿宋" w:hAnsi="仿宋" w:cstheme="majorEastAsia" w:hint="eastAsia"/>
          <w:sz w:val="32"/>
          <w:szCs w:val="32"/>
        </w:rPr>
        <w:t>学分。毕业最低要求需修满</w:t>
      </w:r>
      <w:r>
        <w:rPr>
          <w:rFonts w:ascii="仿宋" w:eastAsia="仿宋" w:hAnsi="仿宋" w:cstheme="majorEastAsia" w:hint="eastAsia"/>
          <w:sz w:val="32"/>
          <w:szCs w:val="32"/>
        </w:rPr>
        <w:t>169</w:t>
      </w:r>
      <w:r>
        <w:rPr>
          <w:rFonts w:ascii="仿宋" w:eastAsia="仿宋" w:hAnsi="仿宋" w:cstheme="majorEastAsia" w:hint="eastAsia"/>
          <w:sz w:val="32"/>
          <w:szCs w:val="32"/>
        </w:rPr>
        <w:t>学分，其中必修课要求修满</w:t>
      </w:r>
      <w:r>
        <w:rPr>
          <w:rFonts w:ascii="仿宋" w:eastAsia="仿宋" w:hAnsi="仿宋" w:cstheme="majorEastAsia" w:hint="eastAsia"/>
          <w:sz w:val="32"/>
          <w:szCs w:val="32"/>
        </w:rPr>
        <w:t>143</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8</w:t>
      </w:r>
      <w:r>
        <w:rPr>
          <w:rFonts w:ascii="仿宋" w:eastAsia="仿宋" w:hAnsi="仿宋" w:cstheme="majorEastAsia" w:hint="eastAsia"/>
          <w:sz w:val="32"/>
          <w:szCs w:val="32"/>
        </w:rPr>
        <w:t>4</w:t>
      </w:r>
      <w:r>
        <w:rPr>
          <w:rFonts w:ascii="仿宋" w:eastAsia="仿宋" w:hAnsi="仿宋" w:cstheme="majorEastAsia" w:hint="eastAsia"/>
          <w:sz w:val="32"/>
          <w:szCs w:val="32"/>
        </w:rPr>
        <w:t>.</w:t>
      </w:r>
      <w:r>
        <w:rPr>
          <w:rFonts w:ascii="仿宋" w:eastAsia="仿宋" w:hAnsi="仿宋" w:cstheme="majorEastAsia" w:hint="eastAsia"/>
          <w:sz w:val="32"/>
          <w:szCs w:val="32"/>
        </w:rPr>
        <w:t>6</w:t>
      </w:r>
      <w:r>
        <w:rPr>
          <w:rFonts w:ascii="仿宋" w:eastAsia="仿宋" w:hAnsi="仿宋" w:cstheme="majorEastAsia" w:hint="eastAsia"/>
          <w:sz w:val="32"/>
          <w:szCs w:val="32"/>
        </w:rPr>
        <w:t>%</w:t>
      </w:r>
      <w:r>
        <w:rPr>
          <w:rFonts w:ascii="仿宋" w:eastAsia="仿宋" w:hAnsi="仿宋" w:cstheme="majorEastAsia" w:hint="eastAsia"/>
          <w:sz w:val="32"/>
          <w:szCs w:val="32"/>
        </w:rPr>
        <w:t>（公共必修课要求修满</w:t>
      </w:r>
      <w:r>
        <w:rPr>
          <w:rFonts w:ascii="仿宋" w:eastAsia="仿宋" w:hAnsi="仿宋" w:cstheme="majorEastAsia" w:hint="eastAsia"/>
          <w:sz w:val="32"/>
          <w:szCs w:val="32"/>
        </w:rPr>
        <w:t>48</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28</w:t>
      </w:r>
      <w:r>
        <w:rPr>
          <w:rFonts w:ascii="仿宋" w:eastAsia="仿宋" w:hAnsi="仿宋" w:cstheme="majorEastAsia" w:hint="eastAsia"/>
          <w:sz w:val="32"/>
          <w:szCs w:val="32"/>
        </w:rPr>
        <w:t>.</w:t>
      </w:r>
      <w:r>
        <w:rPr>
          <w:rFonts w:ascii="仿宋" w:eastAsia="仿宋" w:hAnsi="仿宋" w:cstheme="majorEastAsia" w:hint="eastAsia"/>
          <w:sz w:val="32"/>
          <w:szCs w:val="32"/>
        </w:rPr>
        <w:t>4</w:t>
      </w:r>
      <w:r>
        <w:rPr>
          <w:rFonts w:ascii="仿宋" w:eastAsia="仿宋" w:hAnsi="仿宋" w:cstheme="majorEastAsia" w:hint="eastAsia"/>
          <w:sz w:val="32"/>
          <w:szCs w:val="32"/>
        </w:rPr>
        <w:t>%</w:t>
      </w:r>
      <w:r>
        <w:rPr>
          <w:rFonts w:ascii="仿宋" w:eastAsia="仿宋" w:hAnsi="仿宋" w:cstheme="majorEastAsia" w:hint="eastAsia"/>
          <w:sz w:val="32"/>
          <w:szCs w:val="32"/>
        </w:rPr>
        <w:t>；专业必修课要求修满</w:t>
      </w:r>
      <w:r>
        <w:rPr>
          <w:rFonts w:ascii="仿宋" w:eastAsia="仿宋" w:hAnsi="仿宋" w:cstheme="majorEastAsia" w:hint="eastAsia"/>
          <w:sz w:val="32"/>
          <w:szCs w:val="32"/>
        </w:rPr>
        <w:t>95</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56.2</w:t>
      </w:r>
      <w:r>
        <w:rPr>
          <w:rFonts w:ascii="仿宋" w:eastAsia="仿宋" w:hAnsi="仿宋" w:cstheme="majorEastAsia" w:hint="eastAsia"/>
          <w:sz w:val="32"/>
          <w:szCs w:val="32"/>
        </w:rPr>
        <w:t>%</w:t>
      </w:r>
      <w:r>
        <w:rPr>
          <w:rFonts w:ascii="仿宋" w:eastAsia="仿宋" w:hAnsi="仿宋" w:cstheme="majorEastAsia" w:hint="eastAsia"/>
          <w:sz w:val="32"/>
          <w:szCs w:val="32"/>
        </w:rPr>
        <w:t>）；选修课要求修满</w:t>
      </w:r>
      <w:r>
        <w:rPr>
          <w:rFonts w:ascii="仿宋" w:eastAsia="仿宋" w:hAnsi="仿宋" w:cstheme="majorEastAsia" w:hint="eastAsia"/>
          <w:sz w:val="32"/>
          <w:szCs w:val="32"/>
        </w:rPr>
        <w:t>26</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15</w:t>
      </w:r>
      <w:r>
        <w:rPr>
          <w:rFonts w:ascii="仿宋" w:eastAsia="仿宋" w:hAnsi="仿宋" w:cstheme="majorEastAsia" w:hint="eastAsia"/>
          <w:sz w:val="32"/>
          <w:szCs w:val="32"/>
        </w:rPr>
        <w:t>.</w:t>
      </w:r>
      <w:r>
        <w:rPr>
          <w:rFonts w:ascii="仿宋" w:eastAsia="仿宋" w:hAnsi="仿宋" w:cstheme="majorEastAsia" w:hint="eastAsia"/>
          <w:sz w:val="32"/>
          <w:szCs w:val="32"/>
        </w:rPr>
        <w:t>4</w:t>
      </w:r>
      <w:r>
        <w:rPr>
          <w:rFonts w:ascii="仿宋" w:eastAsia="仿宋" w:hAnsi="仿宋" w:cstheme="majorEastAsia" w:hint="eastAsia"/>
          <w:sz w:val="32"/>
          <w:szCs w:val="32"/>
        </w:rPr>
        <w:t>%</w:t>
      </w:r>
      <w:r>
        <w:rPr>
          <w:rFonts w:ascii="仿宋" w:eastAsia="仿宋" w:hAnsi="仿宋" w:cstheme="majorEastAsia" w:hint="eastAsia"/>
          <w:sz w:val="32"/>
          <w:szCs w:val="32"/>
        </w:rPr>
        <w:t>（限选课要求修满</w:t>
      </w:r>
      <w:r>
        <w:rPr>
          <w:rFonts w:ascii="仿宋" w:eastAsia="仿宋" w:hAnsi="仿宋" w:cstheme="majorEastAsia" w:hint="eastAsia"/>
          <w:sz w:val="32"/>
          <w:szCs w:val="32"/>
        </w:rPr>
        <w:t>16</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9.5</w:t>
      </w:r>
      <w:r>
        <w:rPr>
          <w:rFonts w:ascii="仿宋" w:eastAsia="仿宋" w:hAnsi="仿宋" w:cstheme="majorEastAsia" w:hint="eastAsia"/>
          <w:sz w:val="32"/>
          <w:szCs w:val="32"/>
        </w:rPr>
        <w:t>%</w:t>
      </w:r>
      <w:r>
        <w:rPr>
          <w:rFonts w:ascii="仿宋" w:eastAsia="仿宋" w:hAnsi="仿宋" w:cstheme="majorEastAsia" w:hint="eastAsia"/>
          <w:sz w:val="32"/>
          <w:szCs w:val="32"/>
        </w:rPr>
        <w:t>；任选课要求修满</w:t>
      </w:r>
      <w:r>
        <w:rPr>
          <w:rFonts w:ascii="仿宋" w:eastAsia="仿宋" w:hAnsi="仿宋" w:cstheme="majorEastAsia" w:hint="eastAsia"/>
          <w:sz w:val="32"/>
          <w:szCs w:val="32"/>
        </w:rPr>
        <w:t>10</w:t>
      </w:r>
      <w:r>
        <w:rPr>
          <w:rFonts w:ascii="仿宋" w:eastAsia="仿宋" w:hAnsi="仿宋" w:cstheme="majorEastAsia" w:hint="eastAsia"/>
          <w:sz w:val="32"/>
          <w:szCs w:val="32"/>
        </w:rPr>
        <w:t>学分，占毕业最低总学分的</w:t>
      </w:r>
      <w:r>
        <w:rPr>
          <w:rFonts w:ascii="仿宋" w:eastAsia="仿宋" w:hAnsi="仿宋" w:cstheme="majorEastAsia" w:hint="eastAsia"/>
          <w:sz w:val="32"/>
          <w:szCs w:val="32"/>
        </w:rPr>
        <w:t>5</w:t>
      </w:r>
      <w:r>
        <w:rPr>
          <w:rFonts w:ascii="仿宋" w:eastAsia="仿宋" w:hAnsi="仿宋" w:cstheme="majorEastAsia" w:hint="eastAsia"/>
          <w:sz w:val="32"/>
          <w:szCs w:val="32"/>
        </w:rPr>
        <w:t>.</w:t>
      </w:r>
      <w:r>
        <w:rPr>
          <w:rFonts w:ascii="仿宋" w:eastAsia="仿宋" w:hAnsi="仿宋" w:cstheme="majorEastAsia" w:hint="eastAsia"/>
          <w:sz w:val="32"/>
          <w:szCs w:val="32"/>
        </w:rPr>
        <w:t>9</w:t>
      </w:r>
      <w:r>
        <w:rPr>
          <w:rFonts w:ascii="仿宋" w:eastAsia="仿宋" w:hAnsi="仿宋" w:cstheme="majorEastAsia" w:hint="eastAsia"/>
          <w:sz w:val="32"/>
          <w:szCs w:val="32"/>
        </w:rPr>
        <w:t>%</w:t>
      </w:r>
      <w:r>
        <w:rPr>
          <w:rFonts w:ascii="仿宋" w:eastAsia="仿宋" w:hAnsi="仿宋" w:cstheme="majorEastAsia" w:hint="eastAsia"/>
          <w:sz w:val="32"/>
          <w:szCs w:val="32"/>
        </w:rPr>
        <w:t>）。</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2</w:t>
      </w:r>
      <w:r>
        <w:rPr>
          <w:rFonts w:ascii="仿宋" w:eastAsia="仿宋" w:hAnsi="仿宋" w:cstheme="majorEastAsia" w:hint="eastAsia"/>
          <w:b/>
          <w:sz w:val="32"/>
          <w:szCs w:val="32"/>
        </w:rPr>
        <w:t>.</w:t>
      </w:r>
      <w:r>
        <w:rPr>
          <w:rFonts w:ascii="仿宋" w:eastAsia="仿宋" w:hAnsi="仿宋" w:cstheme="majorEastAsia" w:hint="eastAsia"/>
          <w:b/>
          <w:sz w:val="32"/>
          <w:szCs w:val="32"/>
        </w:rPr>
        <w:t>计算机能力要求</w:t>
      </w:r>
    </w:p>
    <w:p w:rsidR="00D17079" w:rsidRDefault="00BF5350">
      <w:pPr>
        <w:adjustRightInd w:val="0"/>
        <w:spacing w:line="360" w:lineRule="auto"/>
        <w:ind w:firstLineChars="200" w:firstLine="640"/>
        <w:rPr>
          <w:rFonts w:ascii="仿宋" w:eastAsia="仿宋" w:hAnsi="仿宋" w:cstheme="majorEastAsia"/>
          <w:sz w:val="32"/>
          <w:szCs w:val="32"/>
        </w:rPr>
      </w:pPr>
      <w:r>
        <w:rPr>
          <w:rFonts w:ascii="仿宋" w:eastAsia="仿宋" w:hAnsi="仿宋" w:cstheme="majorEastAsia" w:hint="eastAsia"/>
          <w:sz w:val="32"/>
          <w:szCs w:val="32"/>
        </w:rPr>
        <w:t>安徽省高校计算机等级考试（一级）或全国计算机等级考试（一级）考核标准。</w:t>
      </w:r>
    </w:p>
    <w:p w:rsidR="00D17079" w:rsidRDefault="00BF5350">
      <w:pPr>
        <w:adjustRightInd w:val="0"/>
        <w:spacing w:line="360" w:lineRule="auto"/>
        <w:rPr>
          <w:rFonts w:ascii="仿宋" w:eastAsia="仿宋" w:hAnsi="仿宋" w:cstheme="majorEastAsia"/>
          <w:b/>
          <w:sz w:val="32"/>
          <w:szCs w:val="32"/>
        </w:rPr>
      </w:pPr>
      <w:r>
        <w:rPr>
          <w:rFonts w:ascii="仿宋" w:eastAsia="仿宋" w:hAnsi="仿宋" w:cstheme="majorEastAsia" w:hint="eastAsia"/>
          <w:b/>
          <w:sz w:val="32"/>
          <w:szCs w:val="32"/>
        </w:rPr>
        <w:t>3</w:t>
      </w:r>
      <w:r>
        <w:rPr>
          <w:rFonts w:ascii="仿宋" w:eastAsia="仿宋" w:hAnsi="仿宋" w:cstheme="majorEastAsia" w:hint="eastAsia"/>
          <w:b/>
          <w:sz w:val="32"/>
          <w:szCs w:val="32"/>
        </w:rPr>
        <w:t>.</w:t>
      </w:r>
      <w:r>
        <w:rPr>
          <w:rFonts w:ascii="仿宋" w:eastAsia="仿宋" w:hAnsi="仿宋" w:cstheme="majorEastAsia" w:hint="eastAsia"/>
          <w:b/>
          <w:sz w:val="32"/>
          <w:szCs w:val="32"/>
        </w:rPr>
        <w:t>职业资格证书要求</w:t>
      </w:r>
    </w:p>
    <w:p w:rsidR="00D17079" w:rsidRDefault="00BF5350">
      <w:pPr>
        <w:adjustRightInd w:val="0"/>
        <w:spacing w:line="360" w:lineRule="auto"/>
        <w:ind w:firstLineChars="200" w:firstLine="482"/>
        <w:jc w:val="center"/>
        <w:rPr>
          <w:rFonts w:ascii="仿宋" w:eastAsia="仿宋" w:hAnsi="仿宋" w:cstheme="majorEastAsia"/>
          <w:sz w:val="24"/>
          <w:szCs w:val="24"/>
        </w:rPr>
      </w:pPr>
      <w:r>
        <w:rPr>
          <w:rFonts w:ascii="仿宋" w:eastAsia="仿宋" w:hAnsi="仿宋" w:cstheme="majorEastAsia" w:hint="eastAsia"/>
          <w:b/>
          <w:sz w:val="24"/>
          <w:szCs w:val="24"/>
        </w:rPr>
        <w:t>表</w:t>
      </w:r>
      <w:r>
        <w:rPr>
          <w:rFonts w:ascii="仿宋" w:eastAsia="仿宋" w:hAnsi="仿宋" w:cstheme="majorEastAsia" w:hint="eastAsia"/>
          <w:b/>
          <w:sz w:val="24"/>
          <w:szCs w:val="24"/>
        </w:rPr>
        <w:t>9</w:t>
      </w:r>
      <w:r>
        <w:rPr>
          <w:rFonts w:ascii="仿宋" w:eastAsia="仿宋" w:hAnsi="仿宋" w:cstheme="majorEastAsia" w:hint="eastAsia"/>
          <w:b/>
          <w:sz w:val="24"/>
          <w:szCs w:val="24"/>
        </w:rPr>
        <w:t xml:space="preserve">  </w:t>
      </w:r>
      <w:r>
        <w:rPr>
          <w:rFonts w:ascii="仿宋" w:eastAsia="仿宋" w:hAnsi="仿宋" w:cstheme="majorEastAsia" w:hint="eastAsia"/>
          <w:b/>
          <w:sz w:val="24"/>
          <w:szCs w:val="24"/>
        </w:rPr>
        <w:t>职业资格证书</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75"/>
        <w:gridCol w:w="2993"/>
        <w:gridCol w:w="2874"/>
      </w:tblGrid>
      <w:tr w:rsidR="00D17079">
        <w:trPr>
          <w:cantSplit/>
          <w:trHeight w:val="635"/>
          <w:jc w:val="center"/>
        </w:trPr>
        <w:tc>
          <w:tcPr>
            <w:tcW w:w="1260" w:type="dxa"/>
            <w:vMerge w:val="restart"/>
            <w:vAlign w:val="center"/>
          </w:tcPr>
          <w:p w:rsidR="00D17079" w:rsidRDefault="00BF5350">
            <w:pPr>
              <w:snapToGrid w:val="0"/>
              <w:rPr>
                <w:rFonts w:ascii="仿宋" w:eastAsia="仿宋" w:hAnsi="仿宋" w:cstheme="majorEastAsia"/>
                <w:b/>
                <w:szCs w:val="21"/>
              </w:rPr>
            </w:pPr>
            <w:r>
              <w:rPr>
                <w:rFonts w:ascii="仿宋" w:eastAsia="仿宋" w:hAnsi="仿宋" w:cstheme="majorEastAsia" w:hint="eastAsia"/>
                <w:b/>
                <w:szCs w:val="21"/>
              </w:rPr>
              <w:t>基本要求</w:t>
            </w:r>
          </w:p>
        </w:tc>
        <w:tc>
          <w:tcPr>
            <w:tcW w:w="4268" w:type="dxa"/>
            <w:gridSpan w:val="2"/>
            <w:vAlign w:val="center"/>
          </w:tcPr>
          <w:p w:rsidR="00D17079" w:rsidRDefault="00BF5350">
            <w:pPr>
              <w:snapToGrid w:val="0"/>
              <w:jc w:val="center"/>
              <w:rPr>
                <w:rFonts w:ascii="仿宋" w:eastAsia="仿宋" w:hAnsi="仿宋" w:cstheme="majorEastAsia"/>
                <w:szCs w:val="21"/>
              </w:rPr>
            </w:pPr>
            <w:r>
              <w:rPr>
                <w:rFonts w:ascii="仿宋" w:eastAsia="仿宋" w:hAnsi="仿宋" w:cstheme="majorEastAsia" w:hint="eastAsia"/>
                <w:szCs w:val="21"/>
              </w:rPr>
              <w:t>专业群通用职业技能证书</w:t>
            </w:r>
          </w:p>
        </w:tc>
        <w:tc>
          <w:tcPr>
            <w:tcW w:w="2874" w:type="dxa"/>
            <w:vAlign w:val="center"/>
          </w:tcPr>
          <w:p w:rsidR="00D17079" w:rsidRDefault="00BF5350">
            <w:pPr>
              <w:snapToGrid w:val="0"/>
              <w:jc w:val="center"/>
              <w:rPr>
                <w:rFonts w:ascii="仿宋" w:eastAsia="仿宋" w:hAnsi="仿宋" w:cstheme="majorEastAsia"/>
                <w:szCs w:val="21"/>
              </w:rPr>
            </w:pPr>
            <w:r>
              <w:rPr>
                <w:rFonts w:ascii="仿宋" w:eastAsia="仿宋" w:hAnsi="仿宋" w:cstheme="majorEastAsia" w:hint="eastAsia"/>
                <w:color w:val="000000"/>
                <w:kern w:val="0"/>
                <w:szCs w:val="21"/>
              </w:rPr>
              <w:t>可选其中之一</w:t>
            </w:r>
          </w:p>
        </w:tc>
      </w:tr>
      <w:tr w:rsidR="00D17079">
        <w:trPr>
          <w:cantSplit/>
          <w:trHeight w:val="545"/>
          <w:jc w:val="center"/>
        </w:trPr>
        <w:tc>
          <w:tcPr>
            <w:tcW w:w="1260" w:type="dxa"/>
            <w:vMerge/>
            <w:vAlign w:val="center"/>
          </w:tcPr>
          <w:p w:rsidR="00D17079" w:rsidRDefault="00D17079">
            <w:pPr>
              <w:rPr>
                <w:rFonts w:ascii="仿宋" w:eastAsia="仿宋" w:hAnsi="仿宋" w:cstheme="majorEastAsia"/>
                <w:szCs w:val="21"/>
              </w:rPr>
            </w:pPr>
          </w:p>
        </w:tc>
        <w:tc>
          <w:tcPr>
            <w:tcW w:w="1275" w:type="dxa"/>
            <w:vMerge w:val="restart"/>
            <w:vAlign w:val="center"/>
          </w:tcPr>
          <w:p w:rsidR="00D17079" w:rsidRDefault="00BF5350">
            <w:pPr>
              <w:snapToGrid w:val="0"/>
              <w:jc w:val="center"/>
              <w:rPr>
                <w:rFonts w:ascii="仿宋" w:eastAsia="仿宋" w:hAnsi="仿宋" w:cstheme="majorEastAsia"/>
                <w:szCs w:val="21"/>
              </w:rPr>
            </w:pPr>
            <w:r>
              <w:rPr>
                <w:rFonts w:ascii="仿宋" w:eastAsia="仿宋" w:hAnsi="仿宋" w:cstheme="majorEastAsia" w:hint="eastAsia"/>
                <w:szCs w:val="21"/>
              </w:rPr>
              <w:t>专业专项能力职业资格证书</w:t>
            </w:r>
          </w:p>
        </w:tc>
        <w:tc>
          <w:tcPr>
            <w:tcW w:w="2993"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专业</w:t>
            </w:r>
            <w:proofErr w:type="gramStart"/>
            <w:r>
              <w:rPr>
                <w:rFonts w:ascii="仿宋" w:eastAsia="仿宋" w:hAnsi="仿宋" w:cstheme="majorEastAsia" w:hint="eastAsia"/>
                <w:szCs w:val="21"/>
              </w:rPr>
              <w:t>一</w:t>
            </w:r>
            <w:proofErr w:type="gramEnd"/>
            <w:r>
              <w:rPr>
                <w:rFonts w:ascii="仿宋" w:eastAsia="仿宋" w:hAnsi="仿宋" w:cstheme="majorEastAsia" w:hint="eastAsia"/>
                <w:szCs w:val="21"/>
              </w:rPr>
              <w:t>：”</w:t>
            </w:r>
            <w:r>
              <w:rPr>
                <w:rFonts w:ascii="仿宋" w:eastAsia="仿宋" w:hAnsi="仿宋" w:cstheme="majorEastAsia" w:hint="eastAsia"/>
                <w:szCs w:val="21"/>
              </w:rPr>
              <w:t>1+X</w:t>
            </w:r>
            <w:proofErr w:type="gramStart"/>
            <w:r>
              <w:rPr>
                <w:rFonts w:ascii="仿宋" w:eastAsia="仿宋" w:hAnsi="仿宋" w:cstheme="majorEastAsia" w:hint="eastAsia"/>
                <w:szCs w:val="21"/>
              </w:rPr>
              <w:t>”</w:t>
            </w:r>
            <w:proofErr w:type="gramEnd"/>
            <w:r>
              <w:rPr>
                <w:rFonts w:ascii="仿宋" w:eastAsia="仿宋" w:hAnsi="仿宋" w:cstheme="majorEastAsia" w:hint="eastAsia"/>
                <w:szCs w:val="21"/>
              </w:rPr>
              <w:t>建筑识图职业资格等级证书</w:t>
            </w:r>
          </w:p>
        </w:tc>
        <w:tc>
          <w:tcPr>
            <w:tcW w:w="2874"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初级</w:t>
            </w:r>
          </w:p>
        </w:tc>
      </w:tr>
      <w:tr w:rsidR="00D17079">
        <w:trPr>
          <w:cantSplit/>
          <w:trHeight w:val="567"/>
          <w:jc w:val="center"/>
        </w:trPr>
        <w:tc>
          <w:tcPr>
            <w:tcW w:w="1260" w:type="dxa"/>
            <w:vMerge/>
            <w:vAlign w:val="center"/>
          </w:tcPr>
          <w:p w:rsidR="00D17079" w:rsidRDefault="00D17079">
            <w:pPr>
              <w:rPr>
                <w:rFonts w:ascii="仿宋" w:eastAsia="仿宋" w:hAnsi="仿宋" w:cstheme="majorEastAsia"/>
                <w:szCs w:val="21"/>
              </w:rPr>
            </w:pPr>
          </w:p>
        </w:tc>
        <w:tc>
          <w:tcPr>
            <w:tcW w:w="1275" w:type="dxa"/>
            <w:vMerge/>
            <w:vAlign w:val="center"/>
          </w:tcPr>
          <w:p w:rsidR="00D17079" w:rsidRDefault="00D17079">
            <w:pPr>
              <w:rPr>
                <w:rFonts w:ascii="仿宋" w:eastAsia="仿宋" w:hAnsi="仿宋" w:cstheme="majorEastAsia"/>
                <w:szCs w:val="21"/>
              </w:rPr>
            </w:pPr>
          </w:p>
        </w:tc>
        <w:tc>
          <w:tcPr>
            <w:tcW w:w="2993"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专业二：建筑八大员</w:t>
            </w:r>
          </w:p>
        </w:tc>
        <w:tc>
          <w:tcPr>
            <w:tcW w:w="2874"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施工员、安全员、材料员、资料员、预算员、机械员、质量员、监理员；</w:t>
            </w:r>
          </w:p>
        </w:tc>
      </w:tr>
      <w:tr w:rsidR="00D17079">
        <w:trPr>
          <w:cantSplit/>
          <w:trHeight w:val="561"/>
          <w:jc w:val="center"/>
        </w:trPr>
        <w:tc>
          <w:tcPr>
            <w:tcW w:w="1260" w:type="dxa"/>
            <w:vMerge/>
            <w:vAlign w:val="center"/>
          </w:tcPr>
          <w:p w:rsidR="00D17079" w:rsidRDefault="00D17079">
            <w:pPr>
              <w:rPr>
                <w:rFonts w:ascii="仿宋" w:eastAsia="仿宋" w:hAnsi="仿宋" w:cstheme="majorEastAsia"/>
                <w:szCs w:val="21"/>
              </w:rPr>
            </w:pPr>
          </w:p>
        </w:tc>
        <w:tc>
          <w:tcPr>
            <w:tcW w:w="1275" w:type="dxa"/>
            <w:vMerge/>
            <w:vAlign w:val="center"/>
          </w:tcPr>
          <w:p w:rsidR="00D17079" w:rsidRDefault="00D17079">
            <w:pPr>
              <w:rPr>
                <w:rFonts w:ascii="仿宋" w:eastAsia="仿宋" w:hAnsi="仿宋" w:cstheme="majorEastAsia"/>
                <w:szCs w:val="21"/>
              </w:rPr>
            </w:pPr>
          </w:p>
        </w:tc>
        <w:tc>
          <w:tcPr>
            <w:tcW w:w="2993"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专业三：”</w:t>
            </w:r>
            <w:r>
              <w:rPr>
                <w:rFonts w:ascii="仿宋" w:eastAsia="仿宋" w:hAnsi="仿宋" w:cstheme="majorEastAsia" w:hint="eastAsia"/>
                <w:szCs w:val="21"/>
              </w:rPr>
              <w:t>1+X</w:t>
            </w:r>
            <w:proofErr w:type="gramStart"/>
            <w:r>
              <w:rPr>
                <w:rFonts w:ascii="仿宋" w:eastAsia="仿宋" w:hAnsi="仿宋" w:cstheme="majorEastAsia" w:hint="eastAsia"/>
                <w:szCs w:val="21"/>
              </w:rPr>
              <w:t>”</w:t>
            </w:r>
            <w:proofErr w:type="gramEnd"/>
            <w:r>
              <w:rPr>
                <w:rFonts w:ascii="仿宋" w:eastAsia="仿宋" w:hAnsi="仿宋" w:cstheme="majorEastAsia" w:hint="eastAsia"/>
                <w:szCs w:val="21"/>
              </w:rPr>
              <w:t>BIM</w:t>
            </w:r>
            <w:r>
              <w:rPr>
                <w:rFonts w:ascii="仿宋" w:eastAsia="仿宋" w:hAnsi="仿宋" w:cstheme="majorEastAsia" w:hint="eastAsia"/>
                <w:szCs w:val="21"/>
              </w:rPr>
              <w:t>职业资格等级证书</w:t>
            </w:r>
          </w:p>
        </w:tc>
        <w:tc>
          <w:tcPr>
            <w:tcW w:w="2874"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初级</w:t>
            </w:r>
          </w:p>
        </w:tc>
      </w:tr>
      <w:tr w:rsidR="00D17079">
        <w:trPr>
          <w:trHeight w:val="555"/>
          <w:jc w:val="center"/>
        </w:trPr>
        <w:tc>
          <w:tcPr>
            <w:tcW w:w="1260" w:type="dxa"/>
            <w:vAlign w:val="center"/>
          </w:tcPr>
          <w:p w:rsidR="00D17079" w:rsidRDefault="00BF5350">
            <w:pPr>
              <w:snapToGrid w:val="0"/>
              <w:rPr>
                <w:rFonts w:ascii="仿宋" w:eastAsia="仿宋" w:hAnsi="仿宋" w:cstheme="majorEastAsia"/>
                <w:b/>
                <w:szCs w:val="21"/>
              </w:rPr>
            </w:pPr>
            <w:r>
              <w:rPr>
                <w:rFonts w:ascii="仿宋" w:eastAsia="仿宋" w:hAnsi="仿宋" w:cstheme="majorEastAsia" w:hint="eastAsia"/>
                <w:b/>
                <w:szCs w:val="21"/>
              </w:rPr>
              <w:t>提高要求</w:t>
            </w:r>
          </w:p>
        </w:tc>
        <w:tc>
          <w:tcPr>
            <w:tcW w:w="4268" w:type="dxa"/>
            <w:gridSpan w:val="2"/>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高级别的职业技能证书：”</w:t>
            </w:r>
            <w:r>
              <w:rPr>
                <w:rFonts w:ascii="仿宋" w:eastAsia="仿宋" w:hAnsi="仿宋" w:cstheme="majorEastAsia" w:hint="eastAsia"/>
                <w:szCs w:val="21"/>
              </w:rPr>
              <w:t>1+X</w:t>
            </w:r>
            <w:proofErr w:type="gramStart"/>
            <w:r>
              <w:rPr>
                <w:rFonts w:ascii="仿宋" w:eastAsia="仿宋" w:hAnsi="仿宋" w:cstheme="majorEastAsia" w:hint="eastAsia"/>
                <w:szCs w:val="21"/>
              </w:rPr>
              <w:t>”</w:t>
            </w:r>
            <w:proofErr w:type="gramEnd"/>
            <w:r>
              <w:rPr>
                <w:rFonts w:ascii="仿宋" w:eastAsia="仿宋" w:hAnsi="仿宋" w:cstheme="majorEastAsia" w:hint="eastAsia"/>
                <w:szCs w:val="21"/>
              </w:rPr>
              <w:t>建筑识图职业资格等级证书</w:t>
            </w:r>
          </w:p>
        </w:tc>
        <w:tc>
          <w:tcPr>
            <w:tcW w:w="2874" w:type="dxa"/>
            <w:vAlign w:val="center"/>
          </w:tcPr>
          <w:p w:rsidR="00D17079" w:rsidRDefault="00BF5350">
            <w:pPr>
              <w:snapToGrid w:val="0"/>
              <w:rPr>
                <w:rFonts w:ascii="仿宋" w:eastAsia="仿宋" w:hAnsi="仿宋" w:cstheme="majorEastAsia"/>
                <w:szCs w:val="21"/>
              </w:rPr>
            </w:pPr>
            <w:r>
              <w:rPr>
                <w:rFonts w:ascii="仿宋" w:eastAsia="仿宋" w:hAnsi="仿宋" w:cstheme="majorEastAsia" w:hint="eastAsia"/>
                <w:szCs w:val="21"/>
              </w:rPr>
              <w:t>中级、高级</w:t>
            </w:r>
          </w:p>
        </w:tc>
      </w:tr>
    </w:tbl>
    <w:p w:rsidR="00D17079" w:rsidRDefault="00D17079">
      <w:pPr>
        <w:spacing w:line="360" w:lineRule="auto"/>
        <w:ind w:firstLineChars="200" w:firstLine="422"/>
        <w:rPr>
          <w:rFonts w:asciiTheme="majorEastAsia" w:eastAsiaTheme="majorEastAsia" w:hAnsiTheme="majorEastAsia" w:cstheme="majorEastAsia"/>
          <w:b/>
          <w:szCs w:val="21"/>
        </w:rPr>
      </w:pPr>
    </w:p>
    <w:p w:rsidR="00D17079" w:rsidRDefault="00BF5350">
      <w:pPr>
        <w:spacing w:line="360" w:lineRule="auto"/>
        <w:jc w:val="left"/>
        <w:rPr>
          <w:rFonts w:ascii="黑体" w:eastAsia="黑体" w:hAnsi="黑体" w:cstheme="majorEastAsia"/>
          <w:b/>
          <w:sz w:val="32"/>
          <w:szCs w:val="32"/>
        </w:rPr>
      </w:pPr>
      <w:r>
        <w:rPr>
          <w:rFonts w:ascii="黑体" w:eastAsia="黑体" w:hAnsi="黑体" w:cstheme="majorEastAsia" w:hint="eastAsia"/>
          <w:b/>
          <w:sz w:val="32"/>
          <w:szCs w:val="32"/>
        </w:rPr>
        <w:lastRenderedPageBreak/>
        <w:t>十、附录（教学进程表）</w:t>
      </w:r>
    </w:p>
    <w:p w:rsidR="00D17079" w:rsidRDefault="00D17079">
      <w:pPr>
        <w:spacing w:line="360" w:lineRule="auto"/>
        <w:ind w:firstLineChars="3100" w:firstLine="6510"/>
        <w:rPr>
          <w:rFonts w:asciiTheme="majorEastAsia" w:eastAsiaTheme="majorEastAsia" w:hAnsiTheme="majorEastAsia" w:cstheme="majorEastAsia"/>
          <w:szCs w:val="21"/>
        </w:rPr>
      </w:pPr>
    </w:p>
    <w:p w:rsidR="00D17079" w:rsidRDefault="00BF5350">
      <w:pPr>
        <w:spacing w:line="360" w:lineRule="auto"/>
        <w:ind w:firstLineChars="3000" w:firstLine="6300"/>
        <w:rPr>
          <w:rFonts w:ascii="宋体" w:eastAsia="宋体" w:hAnsi="宋体" w:cs="宋体"/>
          <w:szCs w:val="21"/>
        </w:rPr>
      </w:pPr>
      <w:r>
        <w:rPr>
          <w:rFonts w:ascii="宋体" w:eastAsia="宋体" w:hAnsi="宋体" w:cs="宋体" w:hint="eastAsia"/>
          <w:szCs w:val="21"/>
        </w:rPr>
        <w:t>安徽职业技术学院</w:t>
      </w:r>
    </w:p>
    <w:p w:rsidR="00D17079" w:rsidRDefault="00BF5350">
      <w:pPr>
        <w:spacing w:line="360" w:lineRule="auto"/>
        <w:ind w:firstLineChars="3000" w:firstLine="6300"/>
        <w:rPr>
          <w:rFonts w:ascii="宋体" w:eastAsia="宋体" w:hAnsi="宋体" w:cs="宋体"/>
          <w:szCs w:val="21"/>
        </w:rPr>
      </w:pPr>
      <w:r>
        <w:rPr>
          <w:rFonts w:ascii="宋体" w:eastAsia="宋体" w:hAnsi="宋体" w:cs="宋体" w:hint="eastAsia"/>
          <w:szCs w:val="21"/>
        </w:rPr>
        <w:t>二</w:t>
      </w:r>
      <w:r>
        <w:rPr>
          <w:rFonts w:ascii="宋体" w:eastAsia="宋体" w:hAnsi="宋体" w:cs="宋体" w:hint="eastAsia"/>
          <w:szCs w:val="21"/>
        </w:rPr>
        <w:t>O</w:t>
      </w:r>
      <w:r>
        <w:rPr>
          <w:rFonts w:ascii="宋体" w:eastAsia="宋体" w:hAnsi="宋体" w:cs="宋体" w:hint="eastAsia"/>
          <w:szCs w:val="21"/>
        </w:rPr>
        <w:t>二二年五月二十日</w:t>
      </w:r>
    </w:p>
    <w:p w:rsidR="00D17079" w:rsidRDefault="00D17079">
      <w:pPr>
        <w:spacing w:line="360" w:lineRule="auto"/>
        <w:rPr>
          <w:rFonts w:asciiTheme="majorEastAsia" w:eastAsiaTheme="majorEastAsia" w:hAnsiTheme="majorEastAsia" w:cstheme="majorEastAsia"/>
          <w:szCs w:val="21"/>
        </w:rPr>
      </w:pPr>
    </w:p>
    <w:sectPr w:rsidR="00D17079">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2MDFjOGU2N2Y0OWQ1NzY0ZTBkNzY3NWFkNTBlMTUifQ=="/>
  </w:docVars>
  <w:rsids>
    <w:rsidRoot w:val="009224AF"/>
    <w:rsid w:val="000038B3"/>
    <w:rsid w:val="00006AB7"/>
    <w:rsid w:val="00011962"/>
    <w:rsid w:val="0004194B"/>
    <w:rsid w:val="000419AA"/>
    <w:rsid w:val="00042CC4"/>
    <w:rsid w:val="00060E4C"/>
    <w:rsid w:val="000676D4"/>
    <w:rsid w:val="000701CF"/>
    <w:rsid w:val="00070FA9"/>
    <w:rsid w:val="00084D16"/>
    <w:rsid w:val="000859DA"/>
    <w:rsid w:val="00086F55"/>
    <w:rsid w:val="0009227A"/>
    <w:rsid w:val="00096AB0"/>
    <w:rsid w:val="000A100E"/>
    <w:rsid w:val="000A17A6"/>
    <w:rsid w:val="000B4711"/>
    <w:rsid w:val="000B7C19"/>
    <w:rsid w:val="000D0D6B"/>
    <w:rsid w:val="000D2208"/>
    <w:rsid w:val="00101802"/>
    <w:rsid w:val="0011112B"/>
    <w:rsid w:val="001160C2"/>
    <w:rsid w:val="00117129"/>
    <w:rsid w:val="00126290"/>
    <w:rsid w:val="001269A6"/>
    <w:rsid w:val="00162207"/>
    <w:rsid w:val="00164EA8"/>
    <w:rsid w:val="00171109"/>
    <w:rsid w:val="00176E37"/>
    <w:rsid w:val="0018048B"/>
    <w:rsid w:val="0018259D"/>
    <w:rsid w:val="001828A8"/>
    <w:rsid w:val="0018328F"/>
    <w:rsid w:val="001859E7"/>
    <w:rsid w:val="001869E6"/>
    <w:rsid w:val="00187BC5"/>
    <w:rsid w:val="001A6AAF"/>
    <w:rsid w:val="001B0D11"/>
    <w:rsid w:val="001C35F1"/>
    <w:rsid w:val="001C4F8E"/>
    <w:rsid w:val="001D099A"/>
    <w:rsid w:val="001D2317"/>
    <w:rsid w:val="001D3C84"/>
    <w:rsid w:val="001D4244"/>
    <w:rsid w:val="001D4F71"/>
    <w:rsid w:val="002220BE"/>
    <w:rsid w:val="00245D38"/>
    <w:rsid w:val="00256148"/>
    <w:rsid w:val="00261FB0"/>
    <w:rsid w:val="00265FB9"/>
    <w:rsid w:val="00271DF8"/>
    <w:rsid w:val="00281ED2"/>
    <w:rsid w:val="00284C05"/>
    <w:rsid w:val="00287E68"/>
    <w:rsid w:val="00295F99"/>
    <w:rsid w:val="0029736D"/>
    <w:rsid w:val="002A5463"/>
    <w:rsid w:val="002A6875"/>
    <w:rsid w:val="002A727D"/>
    <w:rsid w:val="002B240A"/>
    <w:rsid w:val="002D0E49"/>
    <w:rsid w:val="002D28EE"/>
    <w:rsid w:val="00331465"/>
    <w:rsid w:val="003316F4"/>
    <w:rsid w:val="00340985"/>
    <w:rsid w:val="003603ED"/>
    <w:rsid w:val="00376C2C"/>
    <w:rsid w:val="00380659"/>
    <w:rsid w:val="00382A12"/>
    <w:rsid w:val="003A32A4"/>
    <w:rsid w:val="003A35BA"/>
    <w:rsid w:val="003D352C"/>
    <w:rsid w:val="003E1EC4"/>
    <w:rsid w:val="00420C6A"/>
    <w:rsid w:val="00426E62"/>
    <w:rsid w:val="004337F1"/>
    <w:rsid w:val="00434C3D"/>
    <w:rsid w:val="00442CDA"/>
    <w:rsid w:val="00464464"/>
    <w:rsid w:val="00481499"/>
    <w:rsid w:val="00495C88"/>
    <w:rsid w:val="004A3167"/>
    <w:rsid w:val="004A32CE"/>
    <w:rsid w:val="004A61BB"/>
    <w:rsid w:val="004A758C"/>
    <w:rsid w:val="004C2A0F"/>
    <w:rsid w:val="004C7DE8"/>
    <w:rsid w:val="004D4B80"/>
    <w:rsid w:val="004D76E3"/>
    <w:rsid w:val="004E0897"/>
    <w:rsid w:val="004F5D32"/>
    <w:rsid w:val="00500741"/>
    <w:rsid w:val="005079F8"/>
    <w:rsid w:val="005238AC"/>
    <w:rsid w:val="005243A0"/>
    <w:rsid w:val="00533E47"/>
    <w:rsid w:val="00543409"/>
    <w:rsid w:val="005504BA"/>
    <w:rsid w:val="005526CE"/>
    <w:rsid w:val="005527FE"/>
    <w:rsid w:val="00553CF4"/>
    <w:rsid w:val="00560C52"/>
    <w:rsid w:val="00565D84"/>
    <w:rsid w:val="00571222"/>
    <w:rsid w:val="005721E9"/>
    <w:rsid w:val="005820DC"/>
    <w:rsid w:val="00584EDA"/>
    <w:rsid w:val="005A5AA2"/>
    <w:rsid w:val="005B1DE4"/>
    <w:rsid w:val="005B48C6"/>
    <w:rsid w:val="005B7BB9"/>
    <w:rsid w:val="005C69AC"/>
    <w:rsid w:val="005F7699"/>
    <w:rsid w:val="00612C36"/>
    <w:rsid w:val="00616A90"/>
    <w:rsid w:val="00634DBE"/>
    <w:rsid w:val="0064316F"/>
    <w:rsid w:val="006527DE"/>
    <w:rsid w:val="006668AC"/>
    <w:rsid w:val="00671DF8"/>
    <w:rsid w:val="006739AA"/>
    <w:rsid w:val="00684130"/>
    <w:rsid w:val="00696DB8"/>
    <w:rsid w:val="006A087D"/>
    <w:rsid w:val="006A412B"/>
    <w:rsid w:val="006B1CB4"/>
    <w:rsid w:val="006B38D1"/>
    <w:rsid w:val="006B57EC"/>
    <w:rsid w:val="006B68F6"/>
    <w:rsid w:val="006C2CF5"/>
    <w:rsid w:val="006F0E56"/>
    <w:rsid w:val="007020D1"/>
    <w:rsid w:val="007141AB"/>
    <w:rsid w:val="00714921"/>
    <w:rsid w:val="00725C65"/>
    <w:rsid w:val="00730C61"/>
    <w:rsid w:val="007324D4"/>
    <w:rsid w:val="00742B5B"/>
    <w:rsid w:val="00743163"/>
    <w:rsid w:val="007821E8"/>
    <w:rsid w:val="00782DD3"/>
    <w:rsid w:val="00783A10"/>
    <w:rsid w:val="0079164B"/>
    <w:rsid w:val="00794E3A"/>
    <w:rsid w:val="007A24F7"/>
    <w:rsid w:val="007B40D9"/>
    <w:rsid w:val="007C5E06"/>
    <w:rsid w:val="007D6C6F"/>
    <w:rsid w:val="007F3483"/>
    <w:rsid w:val="007F6828"/>
    <w:rsid w:val="0080776F"/>
    <w:rsid w:val="008146A7"/>
    <w:rsid w:val="008167E1"/>
    <w:rsid w:val="0082062D"/>
    <w:rsid w:val="00843B81"/>
    <w:rsid w:val="00846BEB"/>
    <w:rsid w:val="008474DA"/>
    <w:rsid w:val="00862D52"/>
    <w:rsid w:val="0086600F"/>
    <w:rsid w:val="0087752B"/>
    <w:rsid w:val="00880E7A"/>
    <w:rsid w:val="008822CC"/>
    <w:rsid w:val="00887C78"/>
    <w:rsid w:val="00890AA2"/>
    <w:rsid w:val="00895C7C"/>
    <w:rsid w:val="008A4DAD"/>
    <w:rsid w:val="008A6BCC"/>
    <w:rsid w:val="008B4AF2"/>
    <w:rsid w:val="008B786A"/>
    <w:rsid w:val="008C736B"/>
    <w:rsid w:val="008D7BDB"/>
    <w:rsid w:val="008E1447"/>
    <w:rsid w:val="008E1CFD"/>
    <w:rsid w:val="008E4854"/>
    <w:rsid w:val="00901A7F"/>
    <w:rsid w:val="00902E89"/>
    <w:rsid w:val="00903721"/>
    <w:rsid w:val="00905990"/>
    <w:rsid w:val="009116D9"/>
    <w:rsid w:val="009224AF"/>
    <w:rsid w:val="00924EDC"/>
    <w:rsid w:val="00925B79"/>
    <w:rsid w:val="00936102"/>
    <w:rsid w:val="00960E37"/>
    <w:rsid w:val="00966A9B"/>
    <w:rsid w:val="00976232"/>
    <w:rsid w:val="00977C99"/>
    <w:rsid w:val="009943E5"/>
    <w:rsid w:val="00996C77"/>
    <w:rsid w:val="009A05D5"/>
    <w:rsid w:val="009A1EE7"/>
    <w:rsid w:val="009A76EA"/>
    <w:rsid w:val="009D6780"/>
    <w:rsid w:val="009E6B75"/>
    <w:rsid w:val="009F0E26"/>
    <w:rsid w:val="00A00E56"/>
    <w:rsid w:val="00A01B48"/>
    <w:rsid w:val="00A2505E"/>
    <w:rsid w:val="00A2607F"/>
    <w:rsid w:val="00A32EB0"/>
    <w:rsid w:val="00A53255"/>
    <w:rsid w:val="00A66417"/>
    <w:rsid w:val="00A731AF"/>
    <w:rsid w:val="00A83E6D"/>
    <w:rsid w:val="00A85E25"/>
    <w:rsid w:val="00A9096F"/>
    <w:rsid w:val="00AB555D"/>
    <w:rsid w:val="00AB7EA6"/>
    <w:rsid w:val="00AC79FE"/>
    <w:rsid w:val="00AC7EFB"/>
    <w:rsid w:val="00AD3B9D"/>
    <w:rsid w:val="00AD5053"/>
    <w:rsid w:val="00AD6118"/>
    <w:rsid w:val="00AD618A"/>
    <w:rsid w:val="00AE121E"/>
    <w:rsid w:val="00AE32DE"/>
    <w:rsid w:val="00AE5039"/>
    <w:rsid w:val="00AE518A"/>
    <w:rsid w:val="00AF08B9"/>
    <w:rsid w:val="00AF448D"/>
    <w:rsid w:val="00AF64E3"/>
    <w:rsid w:val="00B049D7"/>
    <w:rsid w:val="00B0791E"/>
    <w:rsid w:val="00B11326"/>
    <w:rsid w:val="00B21E5C"/>
    <w:rsid w:val="00B25BB3"/>
    <w:rsid w:val="00B31F87"/>
    <w:rsid w:val="00B36B33"/>
    <w:rsid w:val="00B46D45"/>
    <w:rsid w:val="00B61754"/>
    <w:rsid w:val="00B64795"/>
    <w:rsid w:val="00B80CEE"/>
    <w:rsid w:val="00B811E1"/>
    <w:rsid w:val="00B871FD"/>
    <w:rsid w:val="00BA458B"/>
    <w:rsid w:val="00BA4DFB"/>
    <w:rsid w:val="00BD06B9"/>
    <w:rsid w:val="00BD0953"/>
    <w:rsid w:val="00BD259E"/>
    <w:rsid w:val="00BD70B2"/>
    <w:rsid w:val="00BF5350"/>
    <w:rsid w:val="00BF5433"/>
    <w:rsid w:val="00BF7978"/>
    <w:rsid w:val="00BF7CFA"/>
    <w:rsid w:val="00C26959"/>
    <w:rsid w:val="00C34255"/>
    <w:rsid w:val="00C551E0"/>
    <w:rsid w:val="00C616E0"/>
    <w:rsid w:val="00C721A7"/>
    <w:rsid w:val="00C74AEA"/>
    <w:rsid w:val="00C80C22"/>
    <w:rsid w:val="00C81514"/>
    <w:rsid w:val="00CB068B"/>
    <w:rsid w:val="00CB5560"/>
    <w:rsid w:val="00CC5466"/>
    <w:rsid w:val="00CD20AF"/>
    <w:rsid w:val="00CE005F"/>
    <w:rsid w:val="00CE116C"/>
    <w:rsid w:val="00CE1EE8"/>
    <w:rsid w:val="00CF1BD7"/>
    <w:rsid w:val="00CF1F4F"/>
    <w:rsid w:val="00D03CD2"/>
    <w:rsid w:val="00D044FA"/>
    <w:rsid w:val="00D109BA"/>
    <w:rsid w:val="00D162F9"/>
    <w:rsid w:val="00D17079"/>
    <w:rsid w:val="00D40245"/>
    <w:rsid w:val="00D4782E"/>
    <w:rsid w:val="00D72523"/>
    <w:rsid w:val="00D8044D"/>
    <w:rsid w:val="00D81CA4"/>
    <w:rsid w:val="00D9139F"/>
    <w:rsid w:val="00D9343A"/>
    <w:rsid w:val="00D97D85"/>
    <w:rsid w:val="00DA14F8"/>
    <w:rsid w:val="00DA1A8D"/>
    <w:rsid w:val="00DA2E66"/>
    <w:rsid w:val="00DA610F"/>
    <w:rsid w:val="00DA78F9"/>
    <w:rsid w:val="00DB1F8D"/>
    <w:rsid w:val="00DB3DFB"/>
    <w:rsid w:val="00DB5FFB"/>
    <w:rsid w:val="00DC47DF"/>
    <w:rsid w:val="00DD52F6"/>
    <w:rsid w:val="00DD7F11"/>
    <w:rsid w:val="00DE0A49"/>
    <w:rsid w:val="00DE29AE"/>
    <w:rsid w:val="00DE38EF"/>
    <w:rsid w:val="00DF0AE4"/>
    <w:rsid w:val="00DF23DF"/>
    <w:rsid w:val="00DF7046"/>
    <w:rsid w:val="00E025AD"/>
    <w:rsid w:val="00E37803"/>
    <w:rsid w:val="00E4144D"/>
    <w:rsid w:val="00E713B2"/>
    <w:rsid w:val="00E81DE1"/>
    <w:rsid w:val="00E855A5"/>
    <w:rsid w:val="00E86685"/>
    <w:rsid w:val="00E92AF0"/>
    <w:rsid w:val="00EA072B"/>
    <w:rsid w:val="00EA788E"/>
    <w:rsid w:val="00EB1B76"/>
    <w:rsid w:val="00EB2CFF"/>
    <w:rsid w:val="00EC3391"/>
    <w:rsid w:val="00ED2938"/>
    <w:rsid w:val="00ED7ADC"/>
    <w:rsid w:val="00EE2B90"/>
    <w:rsid w:val="00EF21F1"/>
    <w:rsid w:val="00EF2568"/>
    <w:rsid w:val="00F16907"/>
    <w:rsid w:val="00F34DCB"/>
    <w:rsid w:val="00F40973"/>
    <w:rsid w:val="00F4137B"/>
    <w:rsid w:val="00F55CD4"/>
    <w:rsid w:val="00F57B8F"/>
    <w:rsid w:val="00F70775"/>
    <w:rsid w:val="00F93D1B"/>
    <w:rsid w:val="00FA2DA8"/>
    <w:rsid w:val="00FB2E08"/>
    <w:rsid w:val="00FC1451"/>
    <w:rsid w:val="00FD0AB0"/>
    <w:rsid w:val="00FD7492"/>
    <w:rsid w:val="00FE16B8"/>
    <w:rsid w:val="01C73E2A"/>
    <w:rsid w:val="071779E9"/>
    <w:rsid w:val="07F26F59"/>
    <w:rsid w:val="093F1942"/>
    <w:rsid w:val="09CD1AD5"/>
    <w:rsid w:val="0A265F05"/>
    <w:rsid w:val="0A834B64"/>
    <w:rsid w:val="0CCE0860"/>
    <w:rsid w:val="0DAD4E1D"/>
    <w:rsid w:val="0F7A5249"/>
    <w:rsid w:val="115845ED"/>
    <w:rsid w:val="13671BEE"/>
    <w:rsid w:val="141D4C70"/>
    <w:rsid w:val="14455623"/>
    <w:rsid w:val="14D406E5"/>
    <w:rsid w:val="16BB1F90"/>
    <w:rsid w:val="19C36CB0"/>
    <w:rsid w:val="1C3E383A"/>
    <w:rsid w:val="20732495"/>
    <w:rsid w:val="229A52EA"/>
    <w:rsid w:val="22EE6E63"/>
    <w:rsid w:val="24C25F87"/>
    <w:rsid w:val="25497DB3"/>
    <w:rsid w:val="26B61A19"/>
    <w:rsid w:val="28CF2F7A"/>
    <w:rsid w:val="2A9E21E2"/>
    <w:rsid w:val="2B1E0566"/>
    <w:rsid w:val="2BAA68FB"/>
    <w:rsid w:val="2BC36D9C"/>
    <w:rsid w:val="2C4A288A"/>
    <w:rsid w:val="30A73F7E"/>
    <w:rsid w:val="31095D73"/>
    <w:rsid w:val="33EF6432"/>
    <w:rsid w:val="34AA73F8"/>
    <w:rsid w:val="356964A7"/>
    <w:rsid w:val="38BB7F20"/>
    <w:rsid w:val="3A573EC8"/>
    <w:rsid w:val="3B19027A"/>
    <w:rsid w:val="3C9D269A"/>
    <w:rsid w:val="3DD33038"/>
    <w:rsid w:val="3E172685"/>
    <w:rsid w:val="3E1929F5"/>
    <w:rsid w:val="3ED818A1"/>
    <w:rsid w:val="3F817D26"/>
    <w:rsid w:val="42ED5EE1"/>
    <w:rsid w:val="43361527"/>
    <w:rsid w:val="43F87740"/>
    <w:rsid w:val="45515679"/>
    <w:rsid w:val="466E3900"/>
    <w:rsid w:val="47AD4C16"/>
    <w:rsid w:val="47D837B1"/>
    <w:rsid w:val="484D322C"/>
    <w:rsid w:val="493A0995"/>
    <w:rsid w:val="493F0316"/>
    <w:rsid w:val="49B7651B"/>
    <w:rsid w:val="4B615B88"/>
    <w:rsid w:val="4C447C70"/>
    <w:rsid w:val="4C83523A"/>
    <w:rsid w:val="4CF336AB"/>
    <w:rsid w:val="4D4B4F43"/>
    <w:rsid w:val="4DCD1307"/>
    <w:rsid w:val="4E8B2061"/>
    <w:rsid w:val="50435D4A"/>
    <w:rsid w:val="50984F3E"/>
    <w:rsid w:val="515C7AE1"/>
    <w:rsid w:val="526D1C60"/>
    <w:rsid w:val="55840797"/>
    <w:rsid w:val="56F9013D"/>
    <w:rsid w:val="57C215FE"/>
    <w:rsid w:val="57F36C10"/>
    <w:rsid w:val="5896730D"/>
    <w:rsid w:val="5B1D6A1B"/>
    <w:rsid w:val="5C35796E"/>
    <w:rsid w:val="5E3D2A65"/>
    <w:rsid w:val="5ED249C1"/>
    <w:rsid w:val="60275F9C"/>
    <w:rsid w:val="61FA6DB5"/>
    <w:rsid w:val="636C43FD"/>
    <w:rsid w:val="640D7BAC"/>
    <w:rsid w:val="64770186"/>
    <w:rsid w:val="64C47D5C"/>
    <w:rsid w:val="65053724"/>
    <w:rsid w:val="65A04CB7"/>
    <w:rsid w:val="66F73E1D"/>
    <w:rsid w:val="67D70668"/>
    <w:rsid w:val="6C301074"/>
    <w:rsid w:val="6C357C21"/>
    <w:rsid w:val="70596D35"/>
    <w:rsid w:val="733C0050"/>
    <w:rsid w:val="74706608"/>
    <w:rsid w:val="74B504A6"/>
    <w:rsid w:val="7592414E"/>
    <w:rsid w:val="76993045"/>
    <w:rsid w:val="780B19DB"/>
    <w:rsid w:val="789653AC"/>
    <w:rsid w:val="7A1A5ABE"/>
    <w:rsid w:val="7B1C5CE2"/>
    <w:rsid w:val="7B3310CB"/>
    <w:rsid w:val="7D9F182C"/>
    <w:rsid w:val="7E7E325A"/>
    <w:rsid w:val="7EF92128"/>
    <w:rsid w:val="7F21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keepNext/>
      <w:keepLines/>
      <w:spacing w:before="200" w:after="120" w:line="440" w:lineRule="exact"/>
      <w:ind w:firstLine="482"/>
      <w:outlineLvl w:val="2"/>
    </w:pPr>
    <w:rPr>
      <w:rFonts w:ascii="Times New Roman" w:eastAsia="宋体"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qFormat/>
    <w:rPr>
      <w:rFonts w:ascii="Times New Roman" w:eastAsia="宋体" w:hAnsi="Times New Roman" w:cs="Times New Roman"/>
      <w:b/>
      <w:bCs/>
      <w:sz w:val="26"/>
      <w:szCs w:val="26"/>
    </w:rPr>
  </w:style>
  <w:style w:type="paragraph" w:customStyle="1" w:styleId="1">
    <w:name w:val="样式1"/>
    <w:basedOn w:val="a"/>
    <w:qFormat/>
    <w:rPr>
      <w:rFonts w:ascii="Times New Roman" w:eastAsia="宋体" w:hAnsi="Times New Roman" w:cs="Times New Roman"/>
      <w:szCs w:val="24"/>
    </w:rPr>
  </w:style>
  <w:style w:type="character" w:customStyle="1" w:styleId="Char1">
    <w:name w:val="方案正文 Char"/>
    <w:link w:val="a6"/>
    <w:qFormat/>
    <w:rPr>
      <w:kern w:val="2"/>
      <w:sz w:val="21"/>
      <w:szCs w:val="22"/>
    </w:rPr>
  </w:style>
  <w:style w:type="paragraph" w:customStyle="1" w:styleId="a6">
    <w:name w:val="方案正文"/>
    <w:basedOn w:val="a"/>
    <w:link w:val="Char1"/>
    <w:qFormat/>
    <w:pPr>
      <w:spacing w:line="360" w:lineRule="auto"/>
      <w:ind w:firstLineChars="200" w:firstLine="20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18</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Administrator</cp:lastModifiedBy>
  <cp:revision>38</cp:revision>
  <cp:lastPrinted>2020-07-08T01:54:00Z</cp:lastPrinted>
  <dcterms:created xsi:type="dcterms:W3CDTF">2020-07-07T01:26:00Z</dcterms:created>
  <dcterms:modified xsi:type="dcterms:W3CDTF">2022-12-16T01:44:00Z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B8FDB42877A145EC80F82E9B1753DA20</vt:lpwstr>
  </property>
</Properties>
</file>